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B5" w:rsidRPr="00E948B5" w:rsidRDefault="00E948B5" w:rsidP="00E948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948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Mieszkasz na parterze? I tak musisz zapłacić za windę</w:t>
      </w:r>
    </w:p>
    <w:p w:rsidR="00E948B5" w:rsidRPr="00E948B5" w:rsidRDefault="00E948B5" w:rsidP="00E94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8B5">
        <w:rPr>
          <w:rFonts w:ascii="Times New Roman" w:eastAsia="Times New Roman" w:hAnsi="Times New Roman" w:cs="Times New Roman"/>
          <w:sz w:val="24"/>
          <w:szCs w:val="24"/>
          <w:lang w:eastAsia="pl-PL"/>
        </w:rPr>
        <w:t>07.02.2014, 07:00</w:t>
      </w:r>
    </w:p>
    <w:p w:rsidR="00E948B5" w:rsidRPr="00E948B5" w:rsidRDefault="00E948B5" w:rsidP="00E94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8B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22142B98" wp14:editId="7AD9241B">
            <wp:extent cx="4053344" cy="1992740"/>
            <wp:effectExtent l="0" t="0" r="4445" b="7620"/>
            <wp:docPr id="1" name="Obraz 1" descr="Zaniechanie płacenia zaliczek na rzecz użytkowania windy będzie w konsekwencji powodować wzrost zadłużenia mieszkańca w stosunku do wspólnoty">
              <a:hlinkClick xmlns:a="http://schemas.openxmlformats.org/drawingml/2006/main" r:id="rId6" tooltip="&quot;Zaniechanie płacenia zaliczek na rzecz użytkowania windy będzie w konsekwencji powodować wzrost zadłużenia mieszkańca w stosunku do wspólno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aniechanie płacenia zaliczek na rzecz użytkowania windy będzie w konsekwencji powodować wzrost zadłużenia mieszkańca w stosunku do wspólnoty">
                      <a:hlinkClick r:id="rId6" tooltip="&quot;Zaniechanie płacenia zaliczek na rzecz użytkowania windy będzie w konsekwencji powodować wzrost zadłużenia mieszkańca w stosunku do wspólno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933" cy="199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48B5" w:rsidRPr="00E948B5" w:rsidRDefault="00E948B5" w:rsidP="00E94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źródło: </w:t>
      </w:r>
      <w:proofErr w:type="spellStart"/>
      <w:r w:rsidRPr="00E948B5">
        <w:rPr>
          <w:rFonts w:ascii="Times New Roman" w:eastAsia="Times New Roman" w:hAnsi="Times New Roman" w:cs="Times New Roman"/>
          <w:sz w:val="24"/>
          <w:szCs w:val="24"/>
          <w:lang w:eastAsia="pl-PL"/>
        </w:rPr>
        <w:t>ShutterStockZaniechanie</w:t>
      </w:r>
      <w:proofErr w:type="spellEnd"/>
      <w:r w:rsidRPr="00E94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płacenia zaliczek na rzecz użytkowania windy będzie w konsekwencji powodować wzrost zadłużenia mieszkańca w stosunku do wspólnoty</w:t>
      </w:r>
    </w:p>
    <w:p w:rsidR="00E948B5" w:rsidRPr="00E948B5" w:rsidRDefault="00E948B5" w:rsidP="00E94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8B5">
        <w:rPr>
          <w:rFonts w:ascii="Times New Roman" w:eastAsia="Times New Roman" w:hAnsi="Times New Roman" w:cs="Times New Roman"/>
          <w:sz w:val="24"/>
          <w:szCs w:val="24"/>
          <w:lang w:eastAsia="pl-PL"/>
        </w:rPr>
        <w:t>Dla mieszkańców z parteru opłaty za windę bywają niezrozumiałe. Prawo mówi jednak wyraźnie, iż za utrzymanie części wspólnych nieruchomości odpowiadają wszyscy lokatorzy.</w:t>
      </w:r>
    </w:p>
    <w:p w:rsidR="00E948B5" w:rsidRPr="00E948B5" w:rsidRDefault="00E948B5" w:rsidP="00E94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Winda to jedna z części wspólnych </w:t>
      </w:r>
      <w:hyperlink r:id="rId8" w:tooltip="Nieruchomości" w:history="1">
        <w:r w:rsidRPr="00E94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nieruchomości</w:t>
        </w:r>
      </w:hyperlink>
      <w:r w:rsidRPr="00E94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którą mieszkańcy muszą ponosić opłaty. O ile nie ma wątpliwości, że inne części wspólne służą wszystkim, o tyle w przypadku windy okazuje się, że nie jest to aż tak oczywiste. Bo czy z windy korzystają mieszkańcy parteru? To właśnie oni najczęściej mają wątpliwości odnośnie do tego, czy opłata za dźwig słusznie jest wliczana do ich czynszu. Wychodzą z założenia, że skoro nie mieszkają na piętrze i z niej nie korzystają, powinni być pomijani w kosztach obsługi szybów windowych. </w:t>
      </w:r>
    </w:p>
    <w:p w:rsidR="00E948B5" w:rsidRPr="00E948B5" w:rsidRDefault="00E948B5" w:rsidP="00E94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nie pozostawia jednak w tym zakresie żadnych wątpliwości. Wszyscy mieszkańcy zobowiązani są do wkładu w utrzymanie części wspólnych nieruchomości. Jak wyjaśnia Mariusz </w:t>
      </w:r>
      <w:proofErr w:type="spellStart"/>
      <w:r w:rsidRPr="00E948B5">
        <w:rPr>
          <w:rFonts w:ascii="Times New Roman" w:eastAsia="Times New Roman" w:hAnsi="Times New Roman" w:cs="Times New Roman"/>
          <w:sz w:val="24"/>
          <w:szCs w:val="24"/>
          <w:lang w:eastAsia="pl-PL"/>
        </w:rPr>
        <w:t>Łubiński</w:t>
      </w:r>
      <w:proofErr w:type="spellEnd"/>
      <w:r w:rsidRPr="00E94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prezes </w:t>
      </w:r>
      <w:proofErr w:type="spellStart"/>
      <w:r w:rsidRPr="00E948B5">
        <w:rPr>
          <w:rFonts w:ascii="Times New Roman" w:eastAsia="Times New Roman" w:hAnsi="Times New Roman" w:cs="Times New Roman"/>
          <w:sz w:val="24"/>
          <w:szCs w:val="24"/>
          <w:lang w:eastAsia="pl-PL"/>
        </w:rPr>
        <w:t>Admus</w:t>
      </w:r>
      <w:proofErr w:type="spellEnd"/>
      <w:r w:rsidRPr="00E94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– Mimo zgłaszanych przez mieszkańców wątpliwości, prawo wyraźnie wskazuje w artykule 14 </w:t>
      </w:r>
      <w:hyperlink r:id="rId9" w:tooltip="ustawa" w:history="1">
        <w:r w:rsidRPr="00E94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ustawy</w:t>
        </w:r>
      </w:hyperlink>
      <w:r w:rsidRPr="00E94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własności lokali, co składa się na część wspólną nieruchomości i kto ponosi </w:t>
      </w:r>
      <w:hyperlink r:id="rId10" w:tooltip="koszt" w:history="1">
        <w:r w:rsidRPr="00E94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koszty</w:t>
        </w:r>
      </w:hyperlink>
      <w:r w:rsidRPr="00E94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utrzymania. Opłaty obejmują użytkowanie i utrzymanie klatek schodowych, terenu przynależnego do wspólnoty, wywóz </w:t>
      </w:r>
      <w:hyperlink r:id="rId11" w:tooltip="Śmieci" w:history="1">
        <w:r w:rsidRPr="00E94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śmieci</w:t>
        </w:r>
      </w:hyperlink>
      <w:r w:rsidRPr="00E94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właśnie wspomniane windy. Zaliczki zobowiązani są zatem płacić wszyscy mieszkańcy, niezależnie od tego, czy faktycznie korzystają z dźwigu osobowego, czy też nie. Ich wysokość ustalają mieszkańcy w formie uchwały poddawanej pod głosowanie, np. na zebraniu mieszkańców wspólnoty.</w:t>
      </w:r>
    </w:p>
    <w:p w:rsidR="00E948B5" w:rsidRPr="00E948B5" w:rsidRDefault="00E948B5" w:rsidP="00E94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Zaniechanie płacenia zaliczek na rzecz użytkowania windy będzie w konsekwencji powodować wzrost zadłużenia mieszkańca w stosunku do wspólnoty. W takiej sytuacji istnieją przesłanki do wystąpienia na drogę prawną. Sąd wydaje wówczas niepokornemu lokatorowi nakaz zapłaty. Zignorowanie go i konsekwentne nieregulowanie należnych może skutkować postępowaniem komorniczym i pobraniem </w:t>
      </w:r>
      <w:hyperlink r:id="rId12" w:tooltip="należności" w:history="1">
        <w:r w:rsidRPr="00E94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należności</w:t>
        </w:r>
      </w:hyperlink>
      <w:r w:rsidRPr="00E94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hyperlink r:id="rId13" w:tooltip="konta" w:history="1">
        <w:r w:rsidRPr="00E94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</w:t>
        </w:r>
      </w:hyperlink>
      <w:r w:rsidRPr="00E94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bankowego dłużnika czy zajęciem pensji. </w:t>
      </w:r>
    </w:p>
    <w:p w:rsidR="001911B6" w:rsidRDefault="001911B6"/>
    <w:sectPr w:rsidR="00191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12CEB"/>
    <w:multiLevelType w:val="multilevel"/>
    <w:tmpl w:val="F252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B5"/>
    <w:rsid w:val="001911B6"/>
    <w:rsid w:val="00A87357"/>
    <w:rsid w:val="00E9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52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dziennik.pl/" TargetMode="External"/><Relationship Id="rId13" Type="http://schemas.openxmlformats.org/officeDocument/2006/relationships/hyperlink" Target="http://tematy.finanse.gazetaprawna.pl/tematy/k/kont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tematy.finanse.gazetaprawna.pl/tematy/n/nalez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wo.gazetaprawna.pl/galerie/775610,duze-zdjecie,1,mieszkasz-na-parterze-i-tak-musisz-zaplacic-za-winde.html" TargetMode="External"/><Relationship Id="rId11" Type="http://schemas.openxmlformats.org/officeDocument/2006/relationships/hyperlink" Target="http://serwisy.gazetaprawna.pl/ekologia/tematy/s/smie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ematy.finanse.gazetaprawna.pl/tematy/k/kosz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maty.prawo.gazetaprawna.pl/tematy/u/ustaw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2281</Characters>
  <Application>Microsoft Office Word</Application>
  <DocSecurity>0</DocSecurity>
  <Lines>19</Lines>
  <Paragraphs>5</Paragraphs>
  <ScaleCrop>false</ScaleCrop>
  <Company>domek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1</cp:revision>
  <dcterms:created xsi:type="dcterms:W3CDTF">2014-04-08T19:28:00Z</dcterms:created>
  <dcterms:modified xsi:type="dcterms:W3CDTF">2014-04-08T19:31:00Z</dcterms:modified>
</cp:coreProperties>
</file>