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374"/>
        <w:tblW w:w="103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222"/>
      </w:tblGrid>
      <w:tr w:rsidR="00BD5213" w:rsidRPr="006F3D85" w14:paraId="51CCF570" w14:textId="77777777" w:rsidTr="00354656">
        <w:trPr>
          <w:trHeight w:val="1559"/>
        </w:trPr>
        <w:tc>
          <w:tcPr>
            <w:tcW w:w="2127" w:type="dxa"/>
          </w:tcPr>
          <w:p w14:paraId="7F93A7F7" w14:textId="77777777" w:rsidR="00BD5213" w:rsidRPr="006F3D85" w:rsidRDefault="00FB179D" w:rsidP="00354656">
            <w:pPr>
              <w:tabs>
                <w:tab w:val="left" w:pos="1348"/>
              </w:tabs>
              <w:ind w:right="213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</w:rPr>
            </w:pPr>
            <w:r w:rsidRPr="006F3D85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</w:rPr>
              <w:t xml:space="preserve"> </w:t>
            </w:r>
            <w:r w:rsidR="00D13E13" w:rsidRPr="006F3D85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374F228" wp14:editId="387A96D6">
                  <wp:extent cx="933450" cy="7239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FAC89" w14:textId="49CE1EAB" w:rsidR="00BD5213" w:rsidRPr="001E440C" w:rsidRDefault="006F3D85" w:rsidP="001E440C">
            <w:pPr>
              <w:tabs>
                <w:tab w:val="left" w:pos="1348"/>
              </w:tabs>
              <w:ind w:right="213"/>
              <w:rPr>
                <w:rFonts w:asciiTheme="minorHAnsi" w:hAnsiTheme="minorHAnsi" w:cstheme="minorHAnsi"/>
                <w:b/>
                <w:bCs/>
                <w:color w:val="000080"/>
                <w:sz w:val="18"/>
                <w:szCs w:val="18"/>
              </w:rPr>
            </w:pPr>
            <w:hyperlink r:id="rId9" w:history="1">
              <w:r w:rsidRPr="001E440C">
                <w:rPr>
                  <w:rStyle w:val="Hipercze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www.wsm-mlociny.pl</w:t>
              </w:r>
            </w:hyperlink>
          </w:p>
        </w:tc>
        <w:tc>
          <w:tcPr>
            <w:tcW w:w="8222" w:type="dxa"/>
          </w:tcPr>
          <w:p w14:paraId="2EAADCB6" w14:textId="77777777" w:rsidR="00BD5213" w:rsidRPr="006F3D85" w:rsidRDefault="00BD5213" w:rsidP="00354656">
            <w:pPr>
              <w:pStyle w:val="Tytu"/>
              <w:rPr>
                <w:rFonts w:asciiTheme="minorHAnsi" w:hAnsiTheme="minorHAnsi" w:cstheme="minorHAnsi"/>
                <w:color w:val="00008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hAnsiTheme="minorHAnsi" w:cstheme="minorHAnsi"/>
                <w:color w:val="000080"/>
                <w:sz w:val="24"/>
                <w:szCs w:val="24"/>
                <w:lang w:val="pl-PL" w:eastAsia="pl-PL"/>
              </w:rPr>
              <w:t>WARSZAWSKA SPÓŁDZIELNIA MIESZKANIOWA</w:t>
            </w:r>
          </w:p>
          <w:p w14:paraId="6BE1FCE5" w14:textId="77777777" w:rsidR="00BD5213" w:rsidRPr="006F3D85" w:rsidRDefault="00BD5213" w:rsidP="00354656">
            <w:pPr>
              <w:pStyle w:val="Tytu"/>
              <w:rPr>
                <w:rFonts w:asciiTheme="minorHAnsi" w:hAnsiTheme="minorHAnsi" w:cstheme="minorHAnsi"/>
                <w:color w:val="00008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hAnsiTheme="minorHAnsi" w:cstheme="minorHAnsi"/>
                <w:color w:val="000080"/>
                <w:sz w:val="24"/>
                <w:szCs w:val="24"/>
                <w:lang w:val="pl-PL" w:eastAsia="pl-PL"/>
              </w:rPr>
              <w:t>Administracja Osiedla „Młociny”</w:t>
            </w:r>
          </w:p>
          <w:p w14:paraId="57AFC1AB" w14:textId="77777777" w:rsidR="00BD5213" w:rsidRPr="006F3D85" w:rsidRDefault="00BD5213" w:rsidP="00354656">
            <w:pPr>
              <w:pStyle w:val="Tytu"/>
              <w:rPr>
                <w:rFonts w:asciiTheme="minorHAnsi" w:hAnsiTheme="minorHAnsi" w:cstheme="minorHAnsi"/>
                <w:color w:val="00008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hAnsiTheme="minorHAnsi" w:cstheme="minorHAnsi"/>
                <w:color w:val="000080"/>
                <w:sz w:val="24"/>
                <w:szCs w:val="24"/>
                <w:lang w:val="pl-PL" w:eastAsia="pl-PL"/>
              </w:rPr>
              <w:t>01-961 Warszawa,  ul. WRZECIONO 14A      Tel./fax.: (22) 835 24 96</w:t>
            </w:r>
          </w:p>
          <w:p w14:paraId="0CA5AD4B" w14:textId="77777777" w:rsidR="00BD5213" w:rsidRPr="006F3D85" w:rsidRDefault="00BD5213" w:rsidP="00354656">
            <w:pPr>
              <w:pStyle w:val="Tytu"/>
              <w:rPr>
                <w:rFonts w:asciiTheme="minorHAnsi" w:hAnsiTheme="minorHAnsi" w:cstheme="minorHAnsi"/>
                <w:color w:val="000080"/>
                <w:sz w:val="24"/>
                <w:szCs w:val="24"/>
                <w:lang w:val="en-US" w:eastAsia="pl-PL"/>
              </w:rPr>
            </w:pPr>
            <w:r w:rsidRPr="006F3D85">
              <w:rPr>
                <w:rFonts w:asciiTheme="minorHAnsi" w:hAnsiTheme="minorHAnsi" w:cstheme="minorHAnsi"/>
                <w:color w:val="000080"/>
                <w:sz w:val="24"/>
                <w:szCs w:val="24"/>
                <w:lang w:val="en-US" w:eastAsia="pl-PL"/>
              </w:rPr>
              <w:t>email: sekretariat@wsm-mlociny.pl</w:t>
            </w:r>
          </w:p>
          <w:p w14:paraId="4AF5C680" w14:textId="6A438729" w:rsidR="00BD5213" w:rsidRPr="006F3D85" w:rsidRDefault="00BD5213" w:rsidP="006F3D85">
            <w:pPr>
              <w:jc w:val="center"/>
              <w:rPr>
                <w:rFonts w:asciiTheme="minorHAnsi" w:hAnsiTheme="minorHAnsi" w:cstheme="minorHAnsi"/>
                <w:color w:val="000080"/>
                <w:sz w:val="24"/>
                <w:szCs w:val="24"/>
                <w:lang w:val="en-US"/>
              </w:rPr>
            </w:pPr>
            <w:r w:rsidRPr="006F3D85">
              <w:rPr>
                <w:rFonts w:asciiTheme="minorHAnsi" w:hAnsiTheme="minorHAnsi" w:cstheme="minorHAnsi"/>
                <w:color w:val="000080"/>
                <w:sz w:val="24"/>
                <w:szCs w:val="24"/>
                <w:lang w:val="en-US"/>
              </w:rPr>
              <w:t>________________________________________</w:t>
            </w:r>
            <w:r w:rsidR="006F3D85">
              <w:rPr>
                <w:rFonts w:asciiTheme="minorHAnsi" w:hAnsiTheme="minorHAnsi" w:cstheme="minorHAnsi"/>
                <w:color w:val="000080"/>
                <w:sz w:val="24"/>
                <w:szCs w:val="24"/>
                <w:lang w:val="en-US"/>
              </w:rPr>
              <w:t xml:space="preserve">_________________________  </w:t>
            </w:r>
            <w:r w:rsidRPr="006F3D85">
              <w:rPr>
                <w:rFonts w:asciiTheme="minorHAnsi" w:hAnsiTheme="minorHAnsi" w:cstheme="minorHAnsi"/>
                <w:color w:val="000080"/>
                <w:sz w:val="24"/>
                <w:szCs w:val="24"/>
                <w:u w:val="single"/>
                <w:lang w:val="en-US"/>
              </w:rPr>
              <w:t>Numer KRS   0000074605</w:t>
            </w:r>
            <w:r w:rsidR="006F3D85">
              <w:rPr>
                <w:rFonts w:asciiTheme="minorHAnsi" w:hAnsiTheme="minorHAnsi" w:cstheme="minorHAnsi"/>
                <w:color w:val="000080"/>
                <w:sz w:val="24"/>
                <w:szCs w:val="24"/>
                <w:u w:val="single"/>
                <w:lang w:val="en-US"/>
              </w:rPr>
              <w:t xml:space="preserve">         </w:t>
            </w:r>
            <w:r w:rsidRPr="006F3D85">
              <w:rPr>
                <w:rFonts w:asciiTheme="minorHAnsi" w:hAnsiTheme="minorHAnsi" w:cstheme="minorHAnsi"/>
                <w:color w:val="000080"/>
                <w:sz w:val="24"/>
                <w:szCs w:val="24"/>
                <w:u w:val="single"/>
                <w:lang w:val="en-US"/>
              </w:rPr>
              <w:t xml:space="preserve">   REGON</w:t>
            </w:r>
            <w:r w:rsidR="006F3D85">
              <w:rPr>
                <w:rFonts w:asciiTheme="minorHAnsi" w:hAnsiTheme="minorHAnsi" w:cstheme="minorHAnsi"/>
                <w:color w:val="000080"/>
                <w:sz w:val="24"/>
                <w:szCs w:val="24"/>
                <w:u w:val="single"/>
                <w:lang w:val="en-US"/>
              </w:rPr>
              <w:t xml:space="preserve"> </w:t>
            </w:r>
            <w:r w:rsidRPr="006F3D85">
              <w:rPr>
                <w:rFonts w:asciiTheme="minorHAnsi" w:hAnsiTheme="minorHAnsi" w:cstheme="minorHAnsi"/>
                <w:color w:val="000080"/>
                <w:sz w:val="24"/>
                <w:szCs w:val="24"/>
                <w:u w:val="single"/>
                <w:lang w:val="en-US"/>
              </w:rPr>
              <w:t xml:space="preserve"> 000489811</w:t>
            </w:r>
            <w:r w:rsidR="006F3D85">
              <w:rPr>
                <w:rFonts w:asciiTheme="minorHAnsi" w:hAnsiTheme="minorHAnsi" w:cstheme="minorHAnsi"/>
                <w:color w:val="000080"/>
                <w:sz w:val="24"/>
                <w:szCs w:val="24"/>
                <w:u w:val="single"/>
                <w:lang w:val="en-US"/>
              </w:rPr>
              <w:t xml:space="preserve">             </w:t>
            </w:r>
            <w:r w:rsidRPr="006F3D85">
              <w:rPr>
                <w:rFonts w:asciiTheme="minorHAnsi" w:hAnsiTheme="minorHAnsi" w:cstheme="minorHAnsi"/>
                <w:color w:val="000080"/>
                <w:sz w:val="24"/>
                <w:szCs w:val="24"/>
                <w:u w:val="single"/>
                <w:lang w:val="en-US"/>
              </w:rPr>
              <w:t xml:space="preserve">      NIP  525-000-64-95</w:t>
            </w:r>
          </w:p>
        </w:tc>
      </w:tr>
    </w:tbl>
    <w:p w14:paraId="29B2444E" w14:textId="77777777" w:rsidR="00354656" w:rsidRPr="006F3D85" w:rsidRDefault="00354656" w:rsidP="00391F5E">
      <w:pPr>
        <w:spacing w:after="0" w:line="240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</w:p>
    <w:p w14:paraId="36F31EEE" w14:textId="77777777" w:rsidR="00354656" w:rsidRPr="006F3D85" w:rsidRDefault="00354656" w:rsidP="00391F5E">
      <w:pPr>
        <w:spacing w:after="0" w:line="240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</w:p>
    <w:p w14:paraId="3EF0BAD4" w14:textId="4BEFEC49" w:rsidR="00B95E30" w:rsidRPr="006F3D85" w:rsidRDefault="00B95E30" w:rsidP="006F3D85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</w:rPr>
      </w:pPr>
      <w:r w:rsidRPr="006F3D85">
        <w:rPr>
          <w:rFonts w:asciiTheme="minorHAnsi" w:hAnsiTheme="minorHAnsi" w:cstheme="minorHAnsi"/>
          <w:sz w:val="24"/>
          <w:szCs w:val="24"/>
        </w:rPr>
        <w:t xml:space="preserve">Warszawa dn. </w:t>
      </w:r>
      <w:r w:rsidR="00EA1F3B">
        <w:rPr>
          <w:rFonts w:asciiTheme="minorHAnsi" w:hAnsiTheme="minorHAnsi" w:cstheme="minorHAnsi"/>
          <w:sz w:val="24"/>
          <w:szCs w:val="24"/>
        </w:rPr>
        <w:t>14</w:t>
      </w:r>
      <w:r w:rsidR="000C39CB" w:rsidRPr="006F3D85">
        <w:rPr>
          <w:rFonts w:asciiTheme="minorHAnsi" w:hAnsiTheme="minorHAnsi" w:cstheme="minorHAnsi"/>
          <w:sz w:val="24"/>
          <w:szCs w:val="24"/>
        </w:rPr>
        <w:t>.</w:t>
      </w:r>
      <w:r w:rsidR="00630E96" w:rsidRPr="006F3D85">
        <w:rPr>
          <w:rFonts w:asciiTheme="minorHAnsi" w:hAnsiTheme="minorHAnsi" w:cstheme="minorHAnsi"/>
          <w:sz w:val="24"/>
          <w:szCs w:val="24"/>
        </w:rPr>
        <w:t>03</w:t>
      </w:r>
      <w:r w:rsidR="000C39CB" w:rsidRPr="006F3D85">
        <w:rPr>
          <w:rFonts w:asciiTheme="minorHAnsi" w:hAnsiTheme="minorHAnsi" w:cstheme="minorHAnsi"/>
          <w:sz w:val="24"/>
          <w:szCs w:val="24"/>
        </w:rPr>
        <w:t>.20</w:t>
      </w:r>
      <w:r w:rsidR="003D019A">
        <w:rPr>
          <w:rFonts w:asciiTheme="minorHAnsi" w:hAnsiTheme="minorHAnsi" w:cstheme="minorHAnsi"/>
          <w:sz w:val="24"/>
          <w:szCs w:val="24"/>
        </w:rPr>
        <w:t>2</w:t>
      </w:r>
      <w:r w:rsidR="00365263">
        <w:rPr>
          <w:rFonts w:asciiTheme="minorHAnsi" w:hAnsiTheme="minorHAnsi" w:cstheme="minorHAnsi"/>
          <w:sz w:val="24"/>
          <w:szCs w:val="24"/>
        </w:rPr>
        <w:t>5</w:t>
      </w:r>
      <w:r w:rsidR="000C39CB" w:rsidRPr="006F3D85">
        <w:rPr>
          <w:rFonts w:asciiTheme="minorHAnsi" w:hAnsiTheme="minorHAnsi" w:cstheme="minorHAnsi"/>
          <w:sz w:val="24"/>
          <w:szCs w:val="24"/>
        </w:rPr>
        <w:t xml:space="preserve"> </w:t>
      </w:r>
      <w:r w:rsidRPr="006F3D85">
        <w:rPr>
          <w:rFonts w:asciiTheme="minorHAnsi" w:hAnsiTheme="minorHAnsi" w:cstheme="minorHAnsi"/>
          <w:sz w:val="24"/>
          <w:szCs w:val="24"/>
        </w:rPr>
        <w:t>r.</w:t>
      </w:r>
    </w:p>
    <w:p w14:paraId="343C3B7F" w14:textId="77777777" w:rsidR="00B95E30" w:rsidRPr="006F3D85" w:rsidRDefault="00B95E30" w:rsidP="00B95E30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05C340DF" w14:textId="77777777" w:rsidR="002E772D" w:rsidRPr="006F3D85" w:rsidRDefault="002E772D" w:rsidP="00B95E30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E9C544C" w14:textId="77777777" w:rsidR="00B95E30" w:rsidRPr="006F3D85" w:rsidRDefault="00B95E30" w:rsidP="00B95E30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6F3D85">
        <w:rPr>
          <w:rFonts w:asciiTheme="minorHAnsi" w:hAnsiTheme="minorHAnsi" w:cstheme="minorHAnsi"/>
          <w:b/>
          <w:i/>
          <w:sz w:val="36"/>
          <w:szCs w:val="36"/>
        </w:rPr>
        <w:t xml:space="preserve">SPRAWOZDANIE Z WYKONANIA </w:t>
      </w:r>
    </w:p>
    <w:p w14:paraId="3E5AC4AC" w14:textId="77777777" w:rsidR="00B95E30" w:rsidRPr="006F3D85" w:rsidRDefault="00B95E30" w:rsidP="00B95E30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6F3D85">
        <w:rPr>
          <w:rFonts w:asciiTheme="minorHAnsi" w:hAnsiTheme="minorHAnsi" w:cstheme="minorHAnsi"/>
          <w:b/>
          <w:i/>
          <w:sz w:val="36"/>
          <w:szCs w:val="36"/>
        </w:rPr>
        <w:t xml:space="preserve">PLANU GOSPODARCZO FINANSOWEGO </w:t>
      </w:r>
    </w:p>
    <w:p w14:paraId="3B37C4E4" w14:textId="2F5EF9E5" w:rsidR="00B95E30" w:rsidRPr="006F3D85" w:rsidRDefault="00B95E30" w:rsidP="00B95E30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6F3D85">
        <w:rPr>
          <w:rFonts w:asciiTheme="minorHAnsi" w:hAnsiTheme="minorHAnsi" w:cstheme="minorHAnsi"/>
          <w:b/>
          <w:i/>
          <w:sz w:val="36"/>
          <w:szCs w:val="36"/>
        </w:rPr>
        <w:t>ADMINISTRACJI OSIEDLA MŁOCINY ZA 20</w:t>
      </w:r>
      <w:r w:rsidR="003B44F2" w:rsidRPr="006F3D85">
        <w:rPr>
          <w:rFonts w:asciiTheme="minorHAnsi" w:hAnsiTheme="minorHAnsi" w:cstheme="minorHAnsi"/>
          <w:b/>
          <w:i/>
          <w:sz w:val="36"/>
          <w:szCs w:val="36"/>
        </w:rPr>
        <w:t>2</w:t>
      </w:r>
      <w:r w:rsidR="00EA1F3B">
        <w:rPr>
          <w:rFonts w:asciiTheme="minorHAnsi" w:hAnsiTheme="minorHAnsi" w:cstheme="minorHAnsi"/>
          <w:b/>
          <w:i/>
          <w:sz w:val="36"/>
          <w:szCs w:val="36"/>
        </w:rPr>
        <w:t>4</w:t>
      </w:r>
      <w:r w:rsidR="0013473D" w:rsidRPr="006F3D85">
        <w:rPr>
          <w:rFonts w:asciiTheme="minorHAnsi" w:hAnsiTheme="minorHAnsi" w:cstheme="minorHAnsi"/>
          <w:b/>
          <w:i/>
          <w:sz w:val="36"/>
          <w:szCs w:val="36"/>
        </w:rPr>
        <w:t xml:space="preserve"> R</w:t>
      </w:r>
      <w:r w:rsidRPr="006F3D85">
        <w:rPr>
          <w:rFonts w:asciiTheme="minorHAnsi" w:hAnsiTheme="minorHAnsi" w:cstheme="minorHAnsi"/>
          <w:b/>
          <w:i/>
          <w:sz w:val="36"/>
          <w:szCs w:val="36"/>
        </w:rPr>
        <w:t>.</w:t>
      </w:r>
    </w:p>
    <w:p w14:paraId="43BBE3A6" w14:textId="77777777" w:rsidR="000A183D" w:rsidRPr="006F3D85" w:rsidRDefault="000A183D" w:rsidP="00B95E30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FDE443F" w14:textId="77777777" w:rsidR="00302C41" w:rsidRPr="006021BC" w:rsidRDefault="00302C41" w:rsidP="00302C41">
      <w:pPr>
        <w:pStyle w:val="Nagwek2"/>
        <w:numPr>
          <w:ilvl w:val="0"/>
          <w:numId w:val="41"/>
        </w:numPr>
        <w:ind w:left="360" w:hanging="360"/>
      </w:pPr>
      <w:r w:rsidRPr="006021BC">
        <w:t>Informacje ogólne.</w:t>
      </w:r>
    </w:p>
    <w:p w14:paraId="3CED271D" w14:textId="0E950BA3" w:rsidR="00302C41" w:rsidRPr="00FA15D3" w:rsidRDefault="00302C41" w:rsidP="00302C41">
      <w:pPr>
        <w:pStyle w:val="Tekstpodstawowy"/>
        <w:jc w:val="both"/>
      </w:pPr>
      <w:r w:rsidRPr="00FA15D3">
        <w:t xml:space="preserve">Powierzchnia zasobów eksploatacyjnych Osiedla WSM „Młociny” na dzień </w:t>
      </w:r>
      <w:r>
        <w:t>31.12.202</w:t>
      </w:r>
      <w:r w:rsidR="00EA1F3B">
        <w:t>4</w:t>
      </w:r>
      <w:r w:rsidRPr="00FA15D3">
        <w:t xml:space="preserve"> r.</w:t>
      </w:r>
      <w:r>
        <w:t xml:space="preserve"> wynosiła 121.850,10 </w:t>
      </w:r>
      <w:r w:rsidRPr="00FA15D3">
        <w:t xml:space="preserve">m². Do obsługi administracyjnej </w:t>
      </w:r>
      <w:r>
        <w:t>pozostawało: 48 budynków wielorodzinnych wraz z 20 segmentami z łączną liczbą lokali mieszkalnych 2.60</w:t>
      </w:r>
      <w:r w:rsidR="00B816A0">
        <w:t>5</w:t>
      </w:r>
      <w:r>
        <w:t xml:space="preserve"> szt</w:t>
      </w:r>
      <w:r w:rsidRPr="00FA15D3">
        <w:t>,</w:t>
      </w:r>
      <w:r w:rsidR="00A12D91">
        <w:t>,</w:t>
      </w:r>
      <w:r>
        <w:t xml:space="preserve"> </w:t>
      </w:r>
      <w:r w:rsidRPr="00FA15D3">
        <w:t>5 budynków usługowych, 6 zespołów garażowych, 2</w:t>
      </w:r>
      <w:r>
        <w:t>36</w:t>
      </w:r>
      <w:r w:rsidRPr="00FA15D3">
        <w:t xml:space="preserve"> </w:t>
      </w:r>
      <w:r>
        <w:t>stanowisk w halach garażowych</w:t>
      </w:r>
      <w:r w:rsidRPr="00FA15D3">
        <w:t xml:space="preserve"> oraz 1</w:t>
      </w:r>
      <w:r>
        <w:t>31</w:t>
      </w:r>
      <w:r w:rsidRPr="00FA15D3">
        <w:t xml:space="preserve"> garaży  </w:t>
      </w:r>
      <w:r>
        <w:t>indywidualnych</w:t>
      </w:r>
      <w:r w:rsidRPr="00FA15D3">
        <w:t>.</w:t>
      </w:r>
    </w:p>
    <w:p w14:paraId="010491BA" w14:textId="77777777" w:rsidR="00302C41" w:rsidRPr="00FA15D3" w:rsidRDefault="00302C41" w:rsidP="00302C41">
      <w:pPr>
        <w:tabs>
          <w:tab w:val="left" w:pos="360"/>
          <w:tab w:val="left" w:pos="540"/>
          <w:tab w:val="left" w:pos="720"/>
        </w:tabs>
        <w:ind w:left="180" w:hanging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782"/>
        <w:gridCol w:w="2567"/>
        <w:gridCol w:w="2248"/>
      </w:tblGrid>
      <w:tr w:rsidR="00302C41" w:rsidRPr="00FA15D3" w14:paraId="4FA2AB6A" w14:textId="77777777" w:rsidTr="00462904">
        <w:tc>
          <w:tcPr>
            <w:tcW w:w="699" w:type="dxa"/>
          </w:tcPr>
          <w:p w14:paraId="27573675" w14:textId="77777777" w:rsidR="00302C41" w:rsidRPr="00FA15D3" w:rsidRDefault="00302C41" w:rsidP="00462904">
            <w:pPr>
              <w:spacing w:line="480" w:lineRule="auto"/>
            </w:pPr>
            <w:r w:rsidRPr="00FA15D3">
              <w:rPr>
                <w:b/>
              </w:rPr>
              <w:t>L.p</w:t>
            </w:r>
            <w:r w:rsidRPr="00FA15D3">
              <w:t>.</w:t>
            </w:r>
          </w:p>
        </w:tc>
        <w:tc>
          <w:tcPr>
            <w:tcW w:w="3909" w:type="dxa"/>
          </w:tcPr>
          <w:p w14:paraId="57D0EE96" w14:textId="77777777" w:rsidR="00302C41" w:rsidRPr="00FA15D3" w:rsidRDefault="00302C41" w:rsidP="00462904">
            <w:pPr>
              <w:spacing w:line="480" w:lineRule="auto"/>
              <w:jc w:val="center"/>
              <w:rPr>
                <w:b/>
              </w:rPr>
            </w:pPr>
            <w:r w:rsidRPr="00FA15D3">
              <w:rPr>
                <w:b/>
              </w:rPr>
              <w:t>Wyszczególnienie</w:t>
            </w:r>
          </w:p>
        </w:tc>
        <w:tc>
          <w:tcPr>
            <w:tcW w:w="2669" w:type="dxa"/>
          </w:tcPr>
          <w:p w14:paraId="055DCBCC" w14:textId="77777777" w:rsidR="00302C41" w:rsidRPr="00FA15D3" w:rsidRDefault="00302C41" w:rsidP="00462904">
            <w:pPr>
              <w:spacing w:line="480" w:lineRule="auto"/>
              <w:jc w:val="center"/>
              <w:rPr>
                <w:b/>
              </w:rPr>
            </w:pPr>
            <w:r w:rsidRPr="00FA15D3">
              <w:rPr>
                <w:b/>
              </w:rPr>
              <w:t>Ogółem</w:t>
            </w:r>
          </w:p>
        </w:tc>
        <w:tc>
          <w:tcPr>
            <w:tcW w:w="2348" w:type="dxa"/>
          </w:tcPr>
          <w:p w14:paraId="7A5FFE10" w14:textId="77777777" w:rsidR="00302C41" w:rsidRPr="00FA15D3" w:rsidRDefault="00302C41" w:rsidP="00462904">
            <w:pPr>
              <w:spacing w:line="480" w:lineRule="auto"/>
              <w:jc w:val="center"/>
              <w:rPr>
                <w:b/>
              </w:rPr>
            </w:pPr>
            <w:r w:rsidRPr="00FA15D3">
              <w:rPr>
                <w:b/>
              </w:rPr>
              <w:t>Ilość lokali</w:t>
            </w:r>
          </w:p>
        </w:tc>
      </w:tr>
      <w:tr w:rsidR="00302C41" w:rsidRPr="00FA15D3" w14:paraId="0A93C034" w14:textId="77777777" w:rsidTr="00462904">
        <w:tc>
          <w:tcPr>
            <w:tcW w:w="699" w:type="dxa"/>
          </w:tcPr>
          <w:p w14:paraId="2E96E83C" w14:textId="77777777" w:rsidR="00302C41" w:rsidRPr="00FA15D3" w:rsidRDefault="00302C41" w:rsidP="00462904">
            <w:pPr>
              <w:spacing w:line="480" w:lineRule="auto"/>
              <w:jc w:val="center"/>
            </w:pPr>
            <w:r w:rsidRPr="00FA15D3">
              <w:t>1</w:t>
            </w:r>
          </w:p>
        </w:tc>
        <w:tc>
          <w:tcPr>
            <w:tcW w:w="3909" w:type="dxa"/>
          </w:tcPr>
          <w:p w14:paraId="6E5820C2" w14:textId="77777777" w:rsidR="00302C41" w:rsidRPr="00FA15D3" w:rsidRDefault="00302C41" w:rsidP="00462904">
            <w:pPr>
              <w:spacing w:line="480" w:lineRule="auto"/>
            </w:pPr>
            <w:r>
              <w:t>L</w:t>
            </w:r>
            <w:r w:rsidRPr="00FA15D3">
              <w:t>okal</w:t>
            </w:r>
            <w:r>
              <w:t>e</w:t>
            </w:r>
            <w:r w:rsidRPr="00FA15D3">
              <w:t xml:space="preserve"> mieszkaln</w:t>
            </w:r>
            <w:r>
              <w:t>e</w:t>
            </w:r>
          </w:p>
        </w:tc>
        <w:tc>
          <w:tcPr>
            <w:tcW w:w="2669" w:type="dxa"/>
          </w:tcPr>
          <w:p w14:paraId="45ED9FF2" w14:textId="77777777" w:rsidR="00302C41" w:rsidRPr="00FA15D3" w:rsidRDefault="00302C41" w:rsidP="00462904">
            <w:pPr>
              <w:spacing w:line="480" w:lineRule="auto"/>
              <w:jc w:val="center"/>
            </w:pPr>
            <w:r>
              <w:t>108 459,00 m2</w:t>
            </w:r>
          </w:p>
        </w:tc>
        <w:tc>
          <w:tcPr>
            <w:tcW w:w="2348" w:type="dxa"/>
          </w:tcPr>
          <w:p w14:paraId="481DEF4A" w14:textId="1C88F675" w:rsidR="00302C41" w:rsidRPr="00FA15D3" w:rsidRDefault="00302C41" w:rsidP="00462904">
            <w:pPr>
              <w:tabs>
                <w:tab w:val="center" w:pos="1066"/>
                <w:tab w:val="right" w:pos="2132"/>
              </w:tabs>
              <w:jc w:val="center"/>
            </w:pPr>
            <w:r w:rsidRPr="00FA15D3">
              <w:t>2 6</w:t>
            </w:r>
            <w:r>
              <w:t>0</w:t>
            </w:r>
            <w:r w:rsidR="00B816A0">
              <w:t>5</w:t>
            </w:r>
            <w:r w:rsidRPr="00FA15D3">
              <w:t xml:space="preserve"> sztuk</w:t>
            </w:r>
          </w:p>
          <w:p w14:paraId="3F71C4B2" w14:textId="77777777" w:rsidR="00302C41" w:rsidRPr="00FA15D3" w:rsidRDefault="00302C41" w:rsidP="00462904">
            <w:pPr>
              <w:tabs>
                <w:tab w:val="center" w:pos="1066"/>
                <w:tab w:val="right" w:pos="2132"/>
              </w:tabs>
              <w:jc w:val="center"/>
            </w:pPr>
          </w:p>
        </w:tc>
      </w:tr>
      <w:tr w:rsidR="00302C41" w:rsidRPr="00FA15D3" w14:paraId="28203752" w14:textId="77777777" w:rsidTr="00462904">
        <w:tc>
          <w:tcPr>
            <w:tcW w:w="699" w:type="dxa"/>
          </w:tcPr>
          <w:p w14:paraId="61412EB4" w14:textId="77777777" w:rsidR="00302C41" w:rsidRPr="00FA15D3" w:rsidRDefault="00302C41" w:rsidP="00462904">
            <w:pPr>
              <w:spacing w:line="480" w:lineRule="auto"/>
              <w:jc w:val="center"/>
            </w:pPr>
            <w:r w:rsidRPr="00FA15D3">
              <w:t>2</w:t>
            </w:r>
          </w:p>
        </w:tc>
        <w:tc>
          <w:tcPr>
            <w:tcW w:w="3909" w:type="dxa"/>
          </w:tcPr>
          <w:p w14:paraId="1CA9A8DA" w14:textId="77777777" w:rsidR="00302C41" w:rsidRPr="00FA15D3" w:rsidRDefault="00302C41" w:rsidP="00462904">
            <w:pPr>
              <w:spacing w:line="480" w:lineRule="auto"/>
            </w:pPr>
            <w:r>
              <w:t>L</w:t>
            </w:r>
            <w:r w:rsidRPr="00FA15D3">
              <w:t>okal</w:t>
            </w:r>
            <w:r>
              <w:t>e</w:t>
            </w:r>
            <w:r w:rsidRPr="00FA15D3">
              <w:t xml:space="preserve"> użytkow</w:t>
            </w:r>
            <w:r>
              <w:t>e</w:t>
            </w:r>
          </w:p>
        </w:tc>
        <w:tc>
          <w:tcPr>
            <w:tcW w:w="2669" w:type="dxa"/>
          </w:tcPr>
          <w:p w14:paraId="33BF7788" w14:textId="77777777" w:rsidR="00302C41" w:rsidRPr="00FA15D3" w:rsidRDefault="00302C41" w:rsidP="00462904">
            <w:pPr>
              <w:tabs>
                <w:tab w:val="center" w:pos="1226"/>
                <w:tab w:val="right" w:pos="2453"/>
              </w:tabs>
              <w:spacing w:line="480" w:lineRule="auto"/>
              <w:jc w:val="center"/>
            </w:pPr>
            <w:r>
              <w:t>7 556</w:t>
            </w:r>
            <w:r w:rsidRPr="00FA15D3">
              <w:t>,</w:t>
            </w:r>
            <w:r>
              <w:t>00 m2</w:t>
            </w:r>
          </w:p>
        </w:tc>
        <w:tc>
          <w:tcPr>
            <w:tcW w:w="2348" w:type="dxa"/>
          </w:tcPr>
          <w:p w14:paraId="5359690F" w14:textId="77777777" w:rsidR="00302C41" w:rsidRPr="00FA15D3" w:rsidRDefault="00302C41" w:rsidP="00462904">
            <w:pPr>
              <w:spacing w:line="480" w:lineRule="auto"/>
              <w:jc w:val="center"/>
            </w:pPr>
            <w:r>
              <w:t>17</w:t>
            </w:r>
            <w:r w:rsidRPr="00FA15D3">
              <w:t xml:space="preserve"> sztuk</w:t>
            </w:r>
          </w:p>
        </w:tc>
      </w:tr>
      <w:tr w:rsidR="00302C41" w:rsidRPr="00FA15D3" w14:paraId="0419B4C2" w14:textId="77777777" w:rsidTr="00462904">
        <w:tc>
          <w:tcPr>
            <w:tcW w:w="699" w:type="dxa"/>
          </w:tcPr>
          <w:p w14:paraId="76F71A94" w14:textId="77777777" w:rsidR="00302C41" w:rsidRPr="00FA15D3" w:rsidRDefault="00302C41" w:rsidP="00462904">
            <w:pPr>
              <w:spacing w:line="480" w:lineRule="auto"/>
              <w:jc w:val="center"/>
            </w:pPr>
            <w:r w:rsidRPr="00FA15D3">
              <w:t>3</w:t>
            </w:r>
          </w:p>
        </w:tc>
        <w:tc>
          <w:tcPr>
            <w:tcW w:w="3909" w:type="dxa"/>
          </w:tcPr>
          <w:p w14:paraId="00C39F26" w14:textId="77777777" w:rsidR="00302C41" w:rsidRPr="00FA15D3" w:rsidRDefault="00302C41" w:rsidP="00462904">
            <w:pPr>
              <w:spacing w:line="480" w:lineRule="auto"/>
            </w:pPr>
            <w:r>
              <w:t>G</w:t>
            </w:r>
            <w:r w:rsidRPr="00FA15D3">
              <w:t>araż</w:t>
            </w:r>
            <w:r>
              <w:t>e indywidualne</w:t>
            </w:r>
            <w:r w:rsidRPr="00FA15D3">
              <w:t xml:space="preserve"> </w:t>
            </w:r>
          </w:p>
        </w:tc>
        <w:tc>
          <w:tcPr>
            <w:tcW w:w="2669" w:type="dxa"/>
          </w:tcPr>
          <w:p w14:paraId="6BBD2030" w14:textId="77777777" w:rsidR="00302C41" w:rsidRPr="00FA15D3" w:rsidRDefault="00302C41" w:rsidP="00462904">
            <w:pPr>
              <w:spacing w:line="480" w:lineRule="auto"/>
              <w:jc w:val="center"/>
            </w:pPr>
            <w:r>
              <w:t>2 135,00 m2</w:t>
            </w:r>
          </w:p>
        </w:tc>
        <w:tc>
          <w:tcPr>
            <w:tcW w:w="2348" w:type="dxa"/>
          </w:tcPr>
          <w:p w14:paraId="5188B1CC" w14:textId="77777777" w:rsidR="00302C41" w:rsidRPr="00FA15D3" w:rsidRDefault="00302C41" w:rsidP="00462904">
            <w:pPr>
              <w:spacing w:line="480" w:lineRule="auto"/>
              <w:jc w:val="center"/>
            </w:pPr>
            <w:r w:rsidRPr="00FA15D3">
              <w:t>1</w:t>
            </w:r>
            <w:r>
              <w:t>3</w:t>
            </w:r>
            <w:r w:rsidRPr="00FA15D3">
              <w:t>1 sztuk</w:t>
            </w:r>
          </w:p>
        </w:tc>
      </w:tr>
      <w:tr w:rsidR="00302C41" w:rsidRPr="00FA15D3" w14:paraId="46507F54" w14:textId="77777777" w:rsidTr="00462904">
        <w:tc>
          <w:tcPr>
            <w:tcW w:w="699" w:type="dxa"/>
          </w:tcPr>
          <w:p w14:paraId="69381B30" w14:textId="77777777" w:rsidR="00302C41" w:rsidRPr="00FA15D3" w:rsidRDefault="00302C41" w:rsidP="00462904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3909" w:type="dxa"/>
          </w:tcPr>
          <w:p w14:paraId="287800CB" w14:textId="77777777" w:rsidR="00302C41" w:rsidRPr="00FA15D3" w:rsidRDefault="00302C41" w:rsidP="00462904">
            <w:r>
              <w:t>S</w:t>
            </w:r>
            <w:r w:rsidRPr="00FA15D3">
              <w:t>tanowisk</w:t>
            </w:r>
            <w:r>
              <w:t>a</w:t>
            </w:r>
            <w:r w:rsidRPr="00FA15D3">
              <w:t xml:space="preserve"> garażow</w:t>
            </w:r>
            <w:r>
              <w:t>e</w:t>
            </w:r>
          </w:p>
          <w:p w14:paraId="1EC324FE" w14:textId="77777777" w:rsidR="00302C41" w:rsidRPr="00FA15D3" w:rsidRDefault="00302C41" w:rsidP="00462904">
            <w:r w:rsidRPr="00FA15D3">
              <w:t>w hali garażowej</w:t>
            </w:r>
          </w:p>
        </w:tc>
        <w:tc>
          <w:tcPr>
            <w:tcW w:w="2669" w:type="dxa"/>
          </w:tcPr>
          <w:p w14:paraId="3F6EF56C" w14:textId="77777777" w:rsidR="00302C41" w:rsidRPr="00FA15D3" w:rsidRDefault="00302C41" w:rsidP="00462904">
            <w:pPr>
              <w:tabs>
                <w:tab w:val="left" w:pos="255"/>
                <w:tab w:val="right" w:pos="2453"/>
              </w:tabs>
              <w:spacing w:line="480" w:lineRule="auto"/>
              <w:jc w:val="center"/>
            </w:pPr>
            <w:smartTag w:uri="urn:schemas-microsoft-com:office:smarttags" w:element="metricconverter">
              <w:smartTagPr>
                <w:attr w:name="ProductID" w:val="2 985,50 m2"/>
              </w:smartTagPr>
              <w:r w:rsidRPr="00FA15D3">
                <w:t>2 985,50</w:t>
              </w:r>
              <w:r>
                <w:t xml:space="preserve"> m2</w:t>
              </w:r>
            </w:smartTag>
          </w:p>
        </w:tc>
        <w:tc>
          <w:tcPr>
            <w:tcW w:w="2348" w:type="dxa"/>
          </w:tcPr>
          <w:p w14:paraId="1EC9FF36" w14:textId="77777777" w:rsidR="00302C41" w:rsidRPr="00FA15D3" w:rsidRDefault="00302C41" w:rsidP="00462904">
            <w:pPr>
              <w:spacing w:line="480" w:lineRule="auto"/>
              <w:jc w:val="center"/>
            </w:pPr>
            <w:r w:rsidRPr="00FA15D3">
              <w:t>236 s</w:t>
            </w:r>
            <w:r>
              <w:t>ztuk</w:t>
            </w:r>
          </w:p>
        </w:tc>
      </w:tr>
      <w:tr w:rsidR="00302C41" w:rsidRPr="00FA15D3" w14:paraId="7EDB9DB4" w14:textId="77777777" w:rsidTr="00462904">
        <w:tc>
          <w:tcPr>
            <w:tcW w:w="699" w:type="dxa"/>
          </w:tcPr>
          <w:p w14:paraId="193182A6" w14:textId="77777777" w:rsidR="00302C41" w:rsidRPr="00FA15D3" w:rsidRDefault="00302C41" w:rsidP="00462904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3909" w:type="dxa"/>
          </w:tcPr>
          <w:p w14:paraId="1B6DD893" w14:textId="77777777" w:rsidR="00302C41" w:rsidRPr="00FA15D3" w:rsidRDefault="00302C41" w:rsidP="00462904">
            <w:pPr>
              <w:spacing w:line="480" w:lineRule="auto"/>
            </w:pPr>
            <w:r>
              <w:t>L</w:t>
            </w:r>
            <w:r w:rsidRPr="00FA15D3">
              <w:t>okal</w:t>
            </w:r>
            <w:r>
              <w:t>e</w:t>
            </w:r>
            <w:r w:rsidRPr="00FA15D3">
              <w:t xml:space="preserve"> własn</w:t>
            </w:r>
            <w:r>
              <w:t>e</w:t>
            </w:r>
          </w:p>
        </w:tc>
        <w:tc>
          <w:tcPr>
            <w:tcW w:w="2669" w:type="dxa"/>
          </w:tcPr>
          <w:p w14:paraId="601A30B4" w14:textId="14198581" w:rsidR="00302C41" w:rsidRPr="00FA15D3" w:rsidRDefault="00302C41" w:rsidP="00462904">
            <w:pPr>
              <w:spacing w:line="480" w:lineRule="auto"/>
              <w:jc w:val="center"/>
            </w:pPr>
            <w:r>
              <w:t>714,60 m2</w:t>
            </w:r>
          </w:p>
        </w:tc>
        <w:tc>
          <w:tcPr>
            <w:tcW w:w="2348" w:type="dxa"/>
          </w:tcPr>
          <w:p w14:paraId="67CB5729" w14:textId="77777777" w:rsidR="00302C41" w:rsidRPr="00FA15D3" w:rsidRDefault="00302C41" w:rsidP="00462904">
            <w:pPr>
              <w:spacing w:line="480" w:lineRule="auto"/>
              <w:jc w:val="center"/>
            </w:pPr>
          </w:p>
        </w:tc>
      </w:tr>
      <w:tr w:rsidR="00302C41" w:rsidRPr="00FA15D3" w14:paraId="4DCF824C" w14:textId="77777777" w:rsidTr="00462904">
        <w:tc>
          <w:tcPr>
            <w:tcW w:w="699" w:type="dxa"/>
          </w:tcPr>
          <w:p w14:paraId="4A3DEC1D" w14:textId="77777777" w:rsidR="00302C41" w:rsidRPr="00FA15D3" w:rsidRDefault="00302C41" w:rsidP="00462904">
            <w:pPr>
              <w:spacing w:line="480" w:lineRule="auto"/>
              <w:jc w:val="center"/>
            </w:pPr>
          </w:p>
        </w:tc>
        <w:tc>
          <w:tcPr>
            <w:tcW w:w="3909" w:type="dxa"/>
          </w:tcPr>
          <w:p w14:paraId="4497F9C3" w14:textId="77777777" w:rsidR="00302C41" w:rsidRPr="00FA15D3" w:rsidRDefault="00302C41" w:rsidP="00462904">
            <w:pPr>
              <w:spacing w:line="480" w:lineRule="auto"/>
              <w:jc w:val="center"/>
              <w:rPr>
                <w:b/>
              </w:rPr>
            </w:pPr>
            <w:r w:rsidRPr="00FA15D3">
              <w:rPr>
                <w:b/>
              </w:rPr>
              <w:t>Ogółem</w:t>
            </w:r>
          </w:p>
        </w:tc>
        <w:tc>
          <w:tcPr>
            <w:tcW w:w="2669" w:type="dxa"/>
          </w:tcPr>
          <w:p w14:paraId="155596E4" w14:textId="77777777" w:rsidR="00302C41" w:rsidRPr="00FA15D3" w:rsidRDefault="00302C41" w:rsidP="0046290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121 850</w:t>
            </w:r>
            <w:r w:rsidRPr="00FA15D3">
              <w:rPr>
                <w:b/>
              </w:rPr>
              <w:t>,</w:t>
            </w:r>
            <w:r>
              <w:rPr>
                <w:b/>
              </w:rPr>
              <w:t>10 m2</w:t>
            </w:r>
          </w:p>
        </w:tc>
        <w:tc>
          <w:tcPr>
            <w:tcW w:w="2348" w:type="dxa"/>
          </w:tcPr>
          <w:p w14:paraId="0F8A75A2" w14:textId="77777777" w:rsidR="00302C41" w:rsidRPr="00FA15D3" w:rsidRDefault="00302C41" w:rsidP="00462904">
            <w:pPr>
              <w:spacing w:line="480" w:lineRule="auto"/>
              <w:jc w:val="right"/>
            </w:pPr>
          </w:p>
        </w:tc>
      </w:tr>
    </w:tbl>
    <w:p w14:paraId="2CC66B29" w14:textId="77777777" w:rsidR="00302C41" w:rsidRPr="00FA15D3" w:rsidRDefault="00302C41" w:rsidP="00302C41">
      <w:pPr>
        <w:tabs>
          <w:tab w:val="left" w:pos="900"/>
          <w:tab w:val="left" w:pos="7200"/>
          <w:tab w:val="left" w:pos="8100"/>
        </w:tabs>
        <w:jc w:val="both"/>
      </w:pPr>
    </w:p>
    <w:p w14:paraId="5309DDA8" w14:textId="7F62A4F5" w:rsidR="00302C41" w:rsidRDefault="00302C41" w:rsidP="00302C41">
      <w:pPr>
        <w:pStyle w:val="Tekstpodstawowy"/>
        <w:jc w:val="both"/>
      </w:pPr>
      <w:r>
        <w:t>Udział powierzchni mieszkań, których właściciele przekształcili tytuł własności ze spółdzielczego w odrębną własność w skali całego Osiedla wynosi obecnie 43,</w:t>
      </w:r>
      <w:r w:rsidR="00EA1F3B">
        <w:t>89</w:t>
      </w:r>
      <w:r>
        <w:t>%. Najwięcej wyodrębnień jest na nieruchomości przy ul. Marymonckiej 129/131 gdzie wyodrębniono 58,</w:t>
      </w:r>
      <w:r w:rsidR="00155A4E">
        <w:t xml:space="preserve">6 </w:t>
      </w:r>
      <w:r>
        <w:t xml:space="preserve">% z całkowitej powierzchni użytkowej lokali mieszkalnych i garażowych. Najmniej wyodrębnień 0,0% jest na nieruchomości przy ul. Wrzeciono 12C-W zabudowanej zespołem segmentowych domów jednorodzinnych. </w:t>
      </w:r>
    </w:p>
    <w:p w14:paraId="3C896719" w14:textId="413F9309" w:rsidR="00302C41" w:rsidRDefault="00302C41" w:rsidP="00302C41">
      <w:pPr>
        <w:pStyle w:val="Tekstpodstawowy"/>
        <w:jc w:val="both"/>
      </w:pPr>
      <w:r>
        <w:lastRenderedPageBreak/>
        <w:t>Ilość podpisanych w roku 202</w:t>
      </w:r>
      <w:r w:rsidR="00F60486">
        <w:t>4</w:t>
      </w:r>
      <w:r>
        <w:t xml:space="preserve"> w tej sprawie aktów notarialnych wyniosła 1</w:t>
      </w:r>
      <w:r w:rsidR="00F60486">
        <w:t>6</w:t>
      </w:r>
      <w:r>
        <w:t xml:space="preserve"> szt. (w tym : 1</w:t>
      </w:r>
      <w:r w:rsidR="00F60486">
        <w:t>2</w:t>
      </w:r>
      <w:r>
        <w:t xml:space="preserve"> szt. dla lokali mieszkalnych</w:t>
      </w:r>
      <w:r w:rsidR="00294B4D">
        <w:t>, 1 szt dla lokali garażowych</w:t>
      </w:r>
      <w:r>
        <w:t xml:space="preserve"> </w:t>
      </w:r>
      <w:r w:rsidR="00294B4D">
        <w:t>i</w:t>
      </w:r>
      <w:r>
        <w:t xml:space="preserve"> </w:t>
      </w:r>
      <w:r w:rsidR="00F60486">
        <w:t>3</w:t>
      </w:r>
      <w:r>
        <w:t xml:space="preserve"> szt. dla miejsc postojowych w podziemnych halach garażowych). </w:t>
      </w:r>
    </w:p>
    <w:p w14:paraId="4212954C" w14:textId="77777777" w:rsidR="00294B4D" w:rsidRPr="00FA15D3" w:rsidRDefault="00294B4D" w:rsidP="00302C41">
      <w:pPr>
        <w:pStyle w:val="Tekstpodstawowy"/>
        <w:jc w:val="both"/>
      </w:pPr>
    </w:p>
    <w:p w14:paraId="7E2DE89A" w14:textId="761F85C3" w:rsidR="00302C41" w:rsidRPr="006021BC" w:rsidRDefault="00302C41" w:rsidP="00302C41">
      <w:pPr>
        <w:pStyle w:val="Nagwek2"/>
        <w:numPr>
          <w:ilvl w:val="0"/>
          <w:numId w:val="41"/>
        </w:numPr>
        <w:ind w:left="360" w:hanging="360"/>
      </w:pPr>
      <w:r>
        <w:t>Wynik finansowy</w:t>
      </w:r>
      <w:r w:rsidRPr="006021BC">
        <w:t>.</w:t>
      </w:r>
    </w:p>
    <w:p w14:paraId="49079C2F" w14:textId="77777777" w:rsidR="00302C41" w:rsidRPr="00302C41" w:rsidRDefault="00302C41" w:rsidP="00302C41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</w:pPr>
    </w:p>
    <w:p w14:paraId="3AF8CF06" w14:textId="77777777" w:rsidR="00EA1F3B" w:rsidRPr="003D019A" w:rsidRDefault="00EA1F3B" w:rsidP="00EA1F3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FD0328">
        <w:rPr>
          <w:rFonts w:asciiTheme="minorHAnsi" w:hAnsiTheme="minorHAnsi" w:cstheme="minorHAnsi"/>
          <w:b/>
          <w:i/>
          <w:sz w:val="24"/>
          <w:szCs w:val="24"/>
        </w:rPr>
        <w:t xml:space="preserve">Na dzień </w:t>
      </w:r>
      <w:r>
        <w:rPr>
          <w:rFonts w:asciiTheme="minorHAnsi" w:hAnsiTheme="minorHAnsi" w:cstheme="minorHAnsi"/>
          <w:b/>
          <w:i/>
          <w:sz w:val="24"/>
          <w:szCs w:val="24"/>
        </w:rPr>
        <w:t>31.12.2024</w:t>
      </w:r>
      <w:r w:rsidRPr="00FD0328">
        <w:rPr>
          <w:rFonts w:asciiTheme="minorHAnsi" w:hAnsiTheme="minorHAnsi" w:cstheme="minorHAnsi"/>
          <w:b/>
          <w:i/>
          <w:sz w:val="24"/>
          <w:szCs w:val="24"/>
        </w:rPr>
        <w:t xml:space="preserve">r. Administracja osiągnęła </w:t>
      </w:r>
      <w:r>
        <w:rPr>
          <w:rFonts w:asciiTheme="minorHAnsi" w:hAnsiTheme="minorHAnsi" w:cstheme="minorHAnsi"/>
          <w:b/>
          <w:i/>
          <w:sz w:val="24"/>
          <w:szCs w:val="24"/>
        </w:rPr>
        <w:t>dodatni</w:t>
      </w:r>
      <w:r w:rsidRPr="00FD0328">
        <w:rPr>
          <w:rFonts w:asciiTheme="minorHAnsi" w:hAnsiTheme="minorHAnsi" w:cstheme="minorHAnsi"/>
          <w:b/>
          <w:i/>
          <w:sz w:val="24"/>
          <w:szCs w:val="24"/>
        </w:rPr>
        <w:t xml:space="preserve"> wynik finansowy                                             w wysokości 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1 214 732,08</w:t>
      </w:r>
      <w:r w:rsidRPr="00FD0328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FD0328">
        <w:rPr>
          <w:rFonts w:asciiTheme="minorHAnsi" w:hAnsiTheme="minorHAnsi" w:cstheme="minorHAnsi"/>
          <w:b/>
          <w:i/>
          <w:sz w:val="24"/>
          <w:szCs w:val="24"/>
        </w:rPr>
        <w:t>zł.</w:t>
      </w:r>
    </w:p>
    <w:p w14:paraId="762AF9C2" w14:textId="77777777" w:rsidR="00EA1F3B" w:rsidRDefault="00EA1F3B" w:rsidP="00EA1F3B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</w:pPr>
    </w:p>
    <w:tbl>
      <w:tblPr>
        <w:tblW w:w="91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1701"/>
        <w:gridCol w:w="820"/>
      </w:tblGrid>
      <w:tr w:rsidR="00EA1F3B" w:rsidRPr="006B0ECB" w14:paraId="10D76FFE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C8CD9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     Przychody ogółem wyniosły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446F7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26 661 987,68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314F2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A1F3B" w:rsidRPr="006B0ECB" w14:paraId="1D1B8B66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02DAE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   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52DDA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CBC2A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A1F3B" w:rsidRPr="006B0ECB" w14:paraId="0C63FDA1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F905C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Opłaty eksploatacyjne i czynsze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FE21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12 696 413,80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EF042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100%</w:t>
            </w:r>
          </w:p>
        </w:tc>
      </w:tr>
      <w:tr w:rsidR="00EA1F3B" w:rsidRPr="006B0ECB" w14:paraId="23CA1030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5C14F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Opłaty za zimną wodę i wyprowadzanie ścieków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5D9E7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2 094 311,72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4378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101%</w:t>
            </w:r>
          </w:p>
        </w:tc>
      </w:tr>
      <w:tr w:rsidR="00EA1F3B" w:rsidRPr="006B0ECB" w14:paraId="1AC61436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BC0C1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Opłaty za centralne ogrzewanie i podgrzanie wody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7240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7 288 973,85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1B553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69%</w:t>
            </w:r>
          </w:p>
        </w:tc>
      </w:tr>
      <w:tr w:rsidR="00EA1F3B" w:rsidRPr="006B0ECB" w14:paraId="0F0F94DC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21430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Wywóz nieczystości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D5499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2 427 905,36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3F47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92%</w:t>
            </w:r>
          </w:p>
        </w:tc>
      </w:tr>
      <w:tr w:rsidR="00EA1F3B" w:rsidRPr="006B0ECB" w14:paraId="3CEDC125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E7E62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Działalność  społeczno-kulturalna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353DE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81 704,12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0C17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113%</w:t>
            </w:r>
          </w:p>
        </w:tc>
      </w:tr>
      <w:tr w:rsidR="00EA1F3B" w:rsidRPr="006B0ECB" w14:paraId="6B7EE364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78CC6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Energia elektryczna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43BA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401 092,95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2E818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57%</w:t>
            </w:r>
          </w:p>
        </w:tc>
      </w:tr>
      <w:tr w:rsidR="00EA1F3B" w:rsidRPr="006B0ECB" w14:paraId="6BEDF04E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66B23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Pozostałe przychody operacyjne i finansowe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08A4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1 390 032,70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36D8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193%</w:t>
            </w:r>
          </w:p>
        </w:tc>
      </w:tr>
      <w:tr w:rsidR="00EA1F3B" w:rsidRPr="006B0ECB" w14:paraId="38FD0588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8D9A6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Ochrona osiedla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26BC8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276 985,53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8D27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96%</w:t>
            </w:r>
          </w:p>
        </w:tc>
      </w:tr>
      <w:tr w:rsidR="00EA1F3B" w:rsidRPr="006B0ECB" w14:paraId="28541A29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A0FB1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Przychody z tyt. usług ekipy konserwatorskiej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D89C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4 567,65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AB44F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127%</w:t>
            </w:r>
          </w:p>
        </w:tc>
      </w:tr>
      <w:tr w:rsidR="00EA1F3B" w:rsidRPr="006B0ECB" w14:paraId="189BB20A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C5A1B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99506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6F181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A1F3B" w:rsidRPr="006B0ECB" w14:paraId="3971720D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9EABF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F754F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1BF5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A1F3B" w:rsidRPr="006B0ECB" w14:paraId="1BB8851E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133DD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     Koszty  ogółem wyniosły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F88A5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25 447 255,60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9CFE0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A1F3B" w:rsidRPr="006B0ECB" w14:paraId="679BC5FC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780FB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  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CFB0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B56BF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A1F3B" w:rsidRPr="006B0ECB" w14:paraId="6B32F6BD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74443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Koszty eksploatacji podstawowej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2B7DF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11 657 735,15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D7AD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102%</w:t>
            </w:r>
          </w:p>
        </w:tc>
      </w:tr>
      <w:tr w:rsidR="00EA1F3B" w:rsidRPr="006B0ECB" w14:paraId="607F301D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0AA45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Koszty dostawy zimnej wody i wyprowadzania ścieków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EB69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2 094 311,72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40CE4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101%</w:t>
            </w:r>
          </w:p>
        </w:tc>
      </w:tr>
      <w:tr w:rsidR="00EA1F3B" w:rsidRPr="006B0ECB" w14:paraId="53F5E031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5A59A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Koszty centralnego ogrzewania i ciepłej wody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EA8FC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7 288 973,85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B38D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69%</w:t>
            </w:r>
          </w:p>
        </w:tc>
      </w:tr>
      <w:tr w:rsidR="00EA1F3B" w:rsidRPr="006B0ECB" w14:paraId="3D042AFA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6ABF1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Wywóz nieczystości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04DC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2 427 905,36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2A43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92%</w:t>
            </w:r>
          </w:p>
        </w:tc>
      </w:tr>
      <w:tr w:rsidR="00EA1F3B" w:rsidRPr="006B0ECB" w14:paraId="7109D3DE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17C1B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koszty działalności społeczno-kulturalnej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F5FE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90 645,95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F77A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125%</w:t>
            </w:r>
          </w:p>
        </w:tc>
      </w:tr>
      <w:tr w:rsidR="00EA1F3B" w:rsidRPr="006B0ECB" w14:paraId="19A1DE33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1CF9B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Energia elektryczna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62CC6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401 092,95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07BFF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57%</w:t>
            </w:r>
          </w:p>
        </w:tc>
      </w:tr>
      <w:tr w:rsidR="00EA1F3B" w:rsidRPr="006B0ECB" w14:paraId="5B478475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607F7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Pozostałe koszty operacyjne i finansowe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C8CD6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955 322,45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3BC32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136%</w:t>
            </w:r>
          </w:p>
        </w:tc>
      </w:tr>
      <w:tr w:rsidR="00EA1F3B" w:rsidRPr="006B0ECB" w14:paraId="2AEB6C3E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1627B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Ochrona osiedla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EAB0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276 985,53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5241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96%</w:t>
            </w:r>
          </w:p>
        </w:tc>
      </w:tr>
      <w:tr w:rsidR="00EA1F3B" w:rsidRPr="006B0ECB" w14:paraId="61ADAF89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45E31" w14:textId="77777777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6B0EC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B0E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Koszty z tyt. usług ekipy konserwatorskiej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E4535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4 567,65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1E011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127%</w:t>
            </w:r>
          </w:p>
        </w:tc>
      </w:tr>
      <w:tr w:rsidR="00EA1F3B" w:rsidRPr="006B0ECB" w14:paraId="27E23144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3FFEC" w14:textId="5B2A9F4D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E2D0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3CDA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A1F3B" w:rsidRPr="006B0ECB" w14:paraId="41EE6197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8CEC7" w14:textId="0D2E29AA" w:rsidR="00EA1F3B" w:rsidRPr="006B0ECB" w:rsidRDefault="00EA1F3B" w:rsidP="005F7A20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1704D" w14:textId="77777777" w:rsidR="00EA1F3B" w:rsidRPr="006B0ECB" w:rsidRDefault="00EA1F3B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02CE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A1F3B" w:rsidRPr="006B0ECB" w14:paraId="610698AD" w14:textId="77777777" w:rsidTr="005F7A20">
        <w:trPr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2C601" w14:textId="77777777" w:rsidR="00EA1F3B" w:rsidRPr="006B0ECB" w:rsidRDefault="00EA1F3B" w:rsidP="00EA1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B0EC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PODATEK DOCHODOWY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00A2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249 714,99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32D3" w14:textId="77777777" w:rsidR="00EA1F3B" w:rsidRPr="006B0ECB" w:rsidRDefault="00EA1F3B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B0ECB">
              <w:rPr>
                <w:rFonts w:eastAsia="Times New Roman" w:cs="Calibri"/>
                <w:color w:val="000000"/>
                <w:lang w:eastAsia="pl-PL"/>
              </w:rPr>
              <w:t>147%</w:t>
            </w:r>
          </w:p>
        </w:tc>
      </w:tr>
    </w:tbl>
    <w:p w14:paraId="551BFE63" w14:textId="77777777" w:rsidR="00EA1F3B" w:rsidRPr="006F3D85" w:rsidRDefault="00EA1F3B" w:rsidP="00EA1F3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330EBE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  <w:gridCol w:w="709"/>
        <w:gridCol w:w="820"/>
        <w:gridCol w:w="597"/>
      </w:tblGrid>
      <w:tr w:rsidR="00E1553E" w:rsidRPr="00A55C05" w14:paraId="38BF3B9B" w14:textId="77777777" w:rsidTr="005F7A20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67A76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Obliczenie wyniku z działalności na dzień 31.12.2024 roku: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4A668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0BDB2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A2E4E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1553E" w:rsidRPr="00A55C05" w14:paraId="27167CEE" w14:textId="77777777" w:rsidTr="005F7A20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E77E9" w14:textId="77777777" w:rsidR="00E1553E" w:rsidRPr="00A55C05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Eksploatacja i utrzymanie nieruchomości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AEDE1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4881D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39 705,36</w:t>
            </w:r>
          </w:p>
        </w:tc>
      </w:tr>
      <w:tr w:rsidR="00E1553E" w:rsidRPr="00A55C05" w14:paraId="70FA5721" w14:textId="77777777" w:rsidTr="005F7A20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C37960" w14:textId="77777777" w:rsidR="00E1553E" w:rsidRPr="00A55C05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Pozostała działalność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141337" w14:textId="77777777" w:rsidR="00E1553E" w:rsidRPr="00A55C05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321FC9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1 175 026,72</w:t>
            </w:r>
          </w:p>
        </w:tc>
      </w:tr>
      <w:tr w:rsidR="00E1553E" w:rsidRPr="00A55C05" w14:paraId="7279A5B6" w14:textId="77777777" w:rsidTr="005F7A20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8998" w14:textId="77777777" w:rsidR="00E1553E" w:rsidRPr="00A55C05" w:rsidRDefault="00E1553E" w:rsidP="005F7A20">
            <w:pPr>
              <w:spacing w:after="0" w:line="240" w:lineRule="auto"/>
              <w:ind w:firstLineChars="200" w:firstLine="48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Wynik netto na dzień 31.12.2024 r.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68C2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9A77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b/>
                <w:bCs/>
                <w:color w:val="000000"/>
                <w:lang w:eastAsia="pl-PL"/>
              </w:rPr>
              <w:t>1 214 732,08</w:t>
            </w:r>
          </w:p>
        </w:tc>
      </w:tr>
      <w:tr w:rsidR="00E1553E" w:rsidRPr="00A55C05" w14:paraId="3F3F7EF1" w14:textId="77777777" w:rsidTr="005F7A20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73931" w14:textId="77777777" w:rsidR="00E1553E" w:rsidRPr="00A55C05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FF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9F33A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4DD85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33544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1553E" w:rsidRPr="00A55C05" w14:paraId="1603922D" w14:textId="77777777" w:rsidTr="005F7A20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5CC88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Wynik finansowy narastająco ogółem: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41CE0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4A24F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36E84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1553E" w:rsidRPr="00A55C05" w14:paraId="3BCB4B5C" w14:textId="77777777" w:rsidTr="005F7A20">
        <w:trPr>
          <w:trHeight w:val="315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B821F" w14:textId="77777777" w:rsidR="00E1553E" w:rsidRPr="00A55C05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Wynik na eksploatacji i utrzymaniu nieruchomości na dzień 31.12.2023 r.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B9476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-310 281,26</w:t>
            </w:r>
          </w:p>
        </w:tc>
      </w:tr>
      <w:tr w:rsidR="00E1553E" w:rsidRPr="00A55C05" w14:paraId="2EFBA84A" w14:textId="77777777" w:rsidTr="005F7A20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6CFC2" w14:textId="77777777" w:rsidR="00E1553E" w:rsidRPr="00A55C05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Podzielony wynik na pozostałej działalności za 2023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CF5F4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47F7C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1 089 144,41</w:t>
            </w:r>
          </w:p>
        </w:tc>
      </w:tr>
      <w:tr w:rsidR="00E1553E" w:rsidRPr="00A55C05" w14:paraId="074B19AA" w14:textId="77777777" w:rsidTr="005F7A20">
        <w:trPr>
          <w:trHeight w:val="315"/>
        </w:trPr>
        <w:tc>
          <w:tcPr>
            <w:tcW w:w="7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73FC79" w14:textId="77777777" w:rsidR="00E1553E" w:rsidRPr="00A55C05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Wynik netto za 2024 r.                                                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95C6B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color w:val="000000"/>
                <w:lang w:eastAsia="pl-PL"/>
              </w:rPr>
              <w:t>1 214 732,08</w:t>
            </w:r>
          </w:p>
        </w:tc>
      </w:tr>
      <w:tr w:rsidR="00E1553E" w:rsidRPr="00A55C05" w14:paraId="4E672A09" w14:textId="77777777" w:rsidTr="005F7A20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4495A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5C0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Wynik finansowy ogółem: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DD2E" w14:textId="77777777" w:rsidR="00E1553E" w:rsidRPr="00A55C05" w:rsidRDefault="00E1553E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82599" w14:textId="77777777" w:rsidR="00E1553E" w:rsidRPr="00A55C05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55C05">
              <w:rPr>
                <w:rFonts w:eastAsia="Times New Roman" w:cs="Calibri"/>
                <w:b/>
                <w:bCs/>
                <w:color w:val="000000"/>
                <w:lang w:eastAsia="pl-PL"/>
              </w:rPr>
              <w:t>1 993 595,23</w:t>
            </w:r>
          </w:p>
        </w:tc>
      </w:tr>
    </w:tbl>
    <w:p w14:paraId="3994FA49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2D24C45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CD9A149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CBC7C03" w14:textId="77777777" w:rsidR="00E1553E" w:rsidRPr="006021BC" w:rsidRDefault="00E1553E" w:rsidP="00E1553E">
      <w:pPr>
        <w:pStyle w:val="Nagwek2"/>
        <w:numPr>
          <w:ilvl w:val="0"/>
          <w:numId w:val="41"/>
        </w:numPr>
        <w:ind w:left="360" w:hanging="360"/>
      </w:pPr>
      <w:r>
        <w:t>Zasady rozliczania kosztów</w:t>
      </w:r>
      <w:r w:rsidRPr="006021BC">
        <w:t>.</w:t>
      </w:r>
    </w:p>
    <w:p w14:paraId="28367894" w14:textId="77777777" w:rsidR="00E1553E" w:rsidRDefault="00E1553E" w:rsidP="00E1553E">
      <w:pPr>
        <w:pStyle w:val="Akapitzlist"/>
        <w:ind w:left="0"/>
        <w:rPr>
          <w:rFonts w:asciiTheme="minorHAnsi" w:hAnsiTheme="minorHAnsi" w:cstheme="minorHAnsi"/>
          <w:b/>
          <w:i/>
          <w:sz w:val="24"/>
          <w:szCs w:val="24"/>
        </w:rPr>
      </w:pPr>
    </w:p>
    <w:p w14:paraId="72869D15" w14:textId="0C049E38" w:rsidR="00E1553E" w:rsidRPr="006F3D85" w:rsidRDefault="00E1553E" w:rsidP="00E1553E">
      <w:pPr>
        <w:pStyle w:val="Akapitzlist"/>
        <w:ind w:left="0"/>
        <w:rPr>
          <w:rFonts w:asciiTheme="minorHAnsi" w:hAnsiTheme="minorHAnsi" w:cstheme="minorHAnsi"/>
          <w:b/>
          <w:i/>
          <w:sz w:val="24"/>
          <w:szCs w:val="24"/>
        </w:rPr>
      </w:pPr>
      <w:r w:rsidRPr="006F3D85">
        <w:rPr>
          <w:rFonts w:asciiTheme="minorHAnsi" w:hAnsiTheme="minorHAnsi" w:cstheme="minorHAnsi"/>
          <w:b/>
          <w:i/>
          <w:sz w:val="24"/>
          <w:szCs w:val="24"/>
        </w:rPr>
        <w:t>Zasady rozliczania kosztów.</w:t>
      </w:r>
    </w:p>
    <w:p w14:paraId="31452D7C" w14:textId="77777777" w:rsidR="00E1553E" w:rsidRPr="005413D7" w:rsidRDefault="00E1553E" w:rsidP="00E1553E">
      <w:pPr>
        <w:jc w:val="both"/>
        <w:rPr>
          <w:color w:val="000000" w:themeColor="text1"/>
        </w:rPr>
      </w:pPr>
      <w:r w:rsidRPr="005413D7">
        <w:rPr>
          <w:color w:val="000000" w:themeColor="text1"/>
        </w:rPr>
        <w:t xml:space="preserve">Koszty eksploatacji podstawowej ewidencjonowane są i rozliczane na poszczególne nieruchomości </w:t>
      </w:r>
      <w:r>
        <w:rPr>
          <w:color w:val="000000" w:themeColor="text1"/>
        </w:rPr>
        <w:t xml:space="preserve">     </w:t>
      </w:r>
      <w:r w:rsidRPr="005413D7">
        <w:rPr>
          <w:color w:val="000000" w:themeColor="text1"/>
        </w:rPr>
        <w:t>z podziałem na lokale mieszkalne, lokale użytkowe, garaże i hale garażowe. Opłaty eksploatacyjne na pokrycie kosztów eksploatacji ponoszą wszyscy użytkownicy w/w lokali. Opłaty ustalane są na m</w:t>
      </w:r>
      <w:r w:rsidRPr="00B85278">
        <w:rPr>
          <w:color w:val="000000" w:themeColor="text1"/>
          <w:vertAlign w:val="superscript"/>
        </w:rPr>
        <w:t>2</w:t>
      </w:r>
      <w:r w:rsidRPr="005413D7">
        <w:rPr>
          <w:color w:val="000000" w:themeColor="text1"/>
        </w:rPr>
        <w:t xml:space="preserve"> powierzchni użytkowej lokalu i naliczane proporcjonalnie do zajmowanej powierzchni.</w:t>
      </w:r>
    </w:p>
    <w:p w14:paraId="45EEB574" w14:textId="77777777" w:rsidR="00E1553E" w:rsidRPr="005413D7" w:rsidRDefault="00E1553E" w:rsidP="00E1553E">
      <w:pPr>
        <w:spacing w:after="0"/>
        <w:jc w:val="both"/>
        <w:rPr>
          <w:color w:val="000000" w:themeColor="text1"/>
        </w:rPr>
      </w:pPr>
      <w:r w:rsidRPr="005413D7">
        <w:rPr>
          <w:color w:val="000000" w:themeColor="text1"/>
        </w:rPr>
        <w:t xml:space="preserve">Zaliczki na pokrycie kosztów w zakresie centralnego ogrzewania i podgrzania ciepłej wody użytkowej, zimnej wody i odprowadzania ścieków dostosowane zostały do poziomu kosztów ustalanych </w:t>
      </w:r>
      <w:r>
        <w:rPr>
          <w:color w:val="000000" w:themeColor="text1"/>
        </w:rPr>
        <w:t xml:space="preserve">                     </w:t>
      </w:r>
      <w:r w:rsidRPr="005413D7">
        <w:rPr>
          <w:color w:val="000000" w:themeColor="text1"/>
        </w:rPr>
        <w:t>na podstawie urządzeń pomiarowych.</w:t>
      </w:r>
    </w:p>
    <w:p w14:paraId="71B400F3" w14:textId="77777777" w:rsidR="00E1553E" w:rsidRPr="00DB07E3" w:rsidRDefault="00E1553E" w:rsidP="00E1553E">
      <w:pPr>
        <w:spacing w:after="0"/>
        <w:jc w:val="both"/>
      </w:pPr>
      <w:r w:rsidRPr="00DB07E3">
        <w:t>Ochrona rozliczana jest od ilości tzw. p</w:t>
      </w:r>
      <w:r>
        <w:t>un</w:t>
      </w:r>
      <w:r w:rsidRPr="00DB07E3">
        <w:t>kt</w:t>
      </w:r>
      <w:r>
        <w:t>ów</w:t>
      </w:r>
      <w:r w:rsidRPr="00DB07E3">
        <w:t xml:space="preserve"> dozorowanych (miejsca postojowe, garaże, lokale mieszkalne, lokale użytkowe).</w:t>
      </w:r>
    </w:p>
    <w:p w14:paraId="21955401" w14:textId="77777777" w:rsidR="00E1553E" w:rsidRPr="00222170" w:rsidRDefault="00E1553E" w:rsidP="00E1553E">
      <w:pPr>
        <w:spacing w:after="0"/>
        <w:jc w:val="both"/>
      </w:pPr>
      <w:r w:rsidRPr="00FE02CD">
        <w:t xml:space="preserve">Od 1 </w:t>
      </w:r>
      <w:r>
        <w:t>października 2024</w:t>
      </w:r>
      <w:r w:rsidRPr="00FE02CD">
        <w:t xml:space="preserve"> roku opłata</w:t>
      </w:r>
      <w:r>
        <w:t xml:space="preserve"> za wywóz nieczystości uległa obniżeniu z 85 zł na  60</w:t>
      </w:r>
      <w:r w:rsidRPr="00FE02CD">
        <w:t xml:space="preserve"> zł za lokal.</w:t>
      </w:r>
    </w:p>
    <w:p w14:paraId="78C4693A" w14:textId="77777777" w:rsidR="00E1553E" w:rsidRDefault="00E1553E" w:rsidP="00E1553E">
      <w:pPr>
        <w:spacing w:after="0"/>
        <w:jc w:val="both"/>
      </w:pPr>
    </w:p>
    <w:p w14:paraId="2205BF1F" w14:textId="77777777" w:rsidR="00E1553E" w:rsidRPr="007C4EAA" w:rsidRDefault="00E1553E" w:rsidP="00E1553E">
      <w:pPr>
        <w:spacing w:after="0"/>
        <w:jc w:val="both"/>
      </w:pPr>
      <w:r w:rsidRPr="007C4EAA">
        <w:t>Zgodnie z Uchwałą RO 3/2014 z dnia 14 kwietnia 2014 r. koszty utrzymania pracowników działu technicznego od 2014 roku rozliczane są w ramach kosztów zarządu ogólnego i administracji eksploatacji podstawowej proporcjonalnie do powierzchni użytkowej lokali.</w:t>
      </w:r>
    </w:p>
    <w:p w14:paraId="0E37D1EC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783C406" w14:textId="77777777" w:rsidR="00E1553E" w:rsidRPr="006021BC" w:rsidRDefault="00E1553E" w:rsidP="00E1553E">
      <w:pPr>
        <w:pStyle w:val="Nagwek2"/>
        <w:numPr>
          <w:ilvl w:val="0"/>
          <w:numId w:val="41"/>
        </w:numPr>
        <w:ind w:left="360" w:hanging="360"/>
      </w:pPr>
      <w:r>
        <w:t>Wykorzystanie funduszu remontowego</w:t>
      </w:r>
      <w:r w:rsidRPr="006021BC">
        <w:t>.</w:t>
      </w:r>
    </w:p>
    <w:p w14:paraId="5503E209" w14:textId="77777777" w:rsidR="00E1553E" w:rsidRPr="006F3D85" w:rsidRDefault="00E1553E" w:rsidP="00E1553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846007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01DCCA2" w14:textId="77777777" w:rsidR="00E1553E" w:rsidRPr="006F3D85" w:rsidRDefault="00E1553E" w:rsidP="00E1553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85">
        <w:rPr>
          <w:rFonts w:asciiTheme="minorHAnsi" w:hAnsiTheme="minorHAnsi" w:cstheme="minorHAnsi"/>
          <w:sz w:val="24"/>
          <w:szCs w:val="24"/>
        </w:rPr>
        <w:t xml:space="preserve">Stan funduszu remontowego na dzień </w:t>
      </w:r>
      <w:r>
        <w:rPr>
          <w:rFonts w:asciiTheme="minorHAnsi" w:hAnsiTheme="minorHAnsi" w:cstheme="minorHAnsi"/>
          <w:sz w:val="24"/>
          <w:szCs w:val="24"/>
        </w:rPr>
        <w:t>31.12.2024</w:t>
      </w:r>
      <w:r w:rsidRPr="006F3D85">
        <w:rPr>
          <w:rFonts w:asciiTheme="minorHAnsi" w:hAnsiTheme="minorHAnsi" w:cstheme="minorHAnsi"/>
          <w:sz w:val="24"/>
          <w:szCs w:val="24"/>
        </w:rPr>
        <w:t xml:space="preserve"> r. wynosi</w:t>
      </w:r>
      <w:r>
        <w:rPr>
          <w:rFonts w:asciiTheme="minorHAnsi" w:hAnsiTheme="minorHAnsi" w:cstheme="minorHAnsi"/>
          <w:sz w:val="24"/>
          <w:szCs w:val="24"/>
        </w:rPr>
        <w:t>ł</w:t>
      </w:r>
      <w:r w:rsidRPr="006F3D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1 433 280,27</w:t>
      </w:r>
      <w:r w:rsidRPr="006F3D85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524034BF" w14:textId="77777777" w:rsidR="00E1553E" w:rsidRPr="006F3D85" w:rsidRDefault="00E1553E" w:rsidP="00E1553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85">
        <w:rPr>
          <w:rFonts w:asciiTheme="minorHAnsi" w:hAnsiTheme="minorHAnsi" w:cstheme="minorHAnsi"/>
          <w:sz w:val="24"/>
          <w:szCs w:val="24"/>
        </w:rPr>
        <w:t xml:space="preserve">Odpis na fundusz remontowy lokali mieszkalnych, użytkowych i lokali własnych na dzień </w:t>
      </w:r>
      <w:r>
        <w:rPr>
          <w:rFonts w:asciiTheme="minorHAnsi" w:hAnsiTheme="minorHAnsi" w:cstheme="minorHAnsi"/>
          <w:sz w:val="24"/>
          <w:szCs w:val="24"/>
        </w:rPr>
        <w:t>31.12.2024</w:t>
      </w:r>
      <w:r w:rsidRPr="006F3D85">
        <w:rPr>
          <w:rFonts w:asciiTheme="minorHAnsi" w:hAnsiTheme="minorHAnsi" w:cstheme="minorHAnsi"/>
          <w:sz w:val="24"/>
          <w:szCs w:val="24"/>
        </w:rPr>
        <w:t xml:space="preserve"> r. wynosi</w:t>
      </w:r>
      <w:r>
        <w:rPr>
          <w:rFonts w:asciiTheme="minorHAnsi" w:hAnsiTheme="minorHAnsi" w:cstheme="minorHAnsi"/>
          <w:sz w:val="24"/>
          <w:szCs w:val="24"/>
        </w:rPr>
        <w:t>ł</w:t>
      </w:r>
      <w:r w:rsidRPr="006F3D85">
        <w:rPr>
          <w:rFonts w:asciiTheme="minorHAnsi" w:hAnsiTheme="minorHAnsi" w:cstheme="minorHAnsi"/>
          <w:sz w:val="24"/>
          <w:szCs w:val="24"/>
        </w:rPr>
        <w:t xml:space="preserve"> 3</w:t>
      </w:r>
      <w:r>
        <w:rPr>
          <w:rFonts w:asciiTheme="minorHAnsi" w:hAnsiTheme="minorHAnsi" w:cstheme="minorHAnsi"/>
          <w:sz w:val="24"/>
          <w:szCs w:val="24"/>
        </w:rPr>
        <w:t> 590 424,31</w:t>
      </w:r>
      <w:r w:rsidRPr="006F3D85">
        <w:rPr>
          <w:rFonts w:asciiTheme="minorHAnsi" w:hAnsiTheme="minorHAnsi" w:cstheme="minorHAnsi"/>
          <w:sz w:val="24"/>
          <w:szCs w:val="24"/>
        </w:rPr>
        <w:t xml:space="preserve"> zł (10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6F3D85">
        <w:rPr>
          <w:rFonts w:asciiTheme="minorHAnsi" w:hAnsiTheme="minorHAnsi" w:cstheme="minorHAnsi"/>
          <w:sz w:val="24"/>
          <w:szCs w:val="24"/>
        </w:rPr>
        <w:t>% planu).</w:t>
      </w:r>
    </w:p>
    <w:p w14:paraId="043471AF" w14:textId="77777777" w:rsidR="00E1553E" w:rsidRPr="006F3D85" w:rsidRDefault="00E1553E" w:rsidP="00E1553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2080"/>
      </w:tblGrid>
      <w:tr w:rsidR="00E1553E" w:rsidRPr="006F31CA" w14:paraId="6737E53C" w14:textId="77777777" w:rsidTr="005F7A20">
        <w:trPr>
          <w:trHeight w:val="58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086F" w14:textId="77777777" w:rsidR="00E1553E" w:rsidRPr="006F31CA" w:rsidRDefault="00E1553E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Wykonano 88 % przewidywanych prac w tym: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27D91" w14:textId="77777777" w:rsidR="00E1553E" w:rsidRPr="006F31CA" w:rsidRDefault="00E1553E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1553E" w:rsidRPr="006F31CA" w14:paraId="0F8ACD7C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22C86" w14:textId="77777777" w:rsidR="00E1553E" w:rsidRPr="006F31CA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1.</w:t>
            </w:r>
            <w:r w:rsidRPr="006F31C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Remonty bieżące zasobów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308F0" w14:textId="77777777" w:rsidR="00E1553E" w:rsidRPr="006F31CA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lang w:eastAsia="pl-PL"/>
              </w:rPr>
              <w:t>693 941,48</w:t>
            </w:r>
          </w:p>
        </w:tc>
      </w:tr>
      <w:tr w:rsidR="00E1553E" w:rsidRPr="006F31CA" w14:paraId="5D96D817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9CFE8" w14:textId="77777777" w:rsidR="00E1553E" w:rsidRPr="006F31CA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2.</w:t>
            </w:r>
            <w:r w:rsidRPr="006F31C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Remonty instalacji wodnej i kanalizacyjnej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9EA86" w14:textId="77777777" w:rsidR="00E1553E" w:rsidRPr="006F31CA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lang w:eastAsia="pl-PL"/>
              </w:rPr>
              <w:t>212 160,53</w:t>
            </w:r>
          </w:p>
        </w:tc>
      </w:tr>
      <w:tr w:rsidR="00E1553E" w:rsidRPr="006F31CA" w14:paraId="5C78B42B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CDA25" w14:textId="77777777" w:rsidR="00E1553E" w:rsidRPr="006F31CA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3.</w:t>
            </w:r>
            <w:r w:rsidRPr="006F31C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Wymiana instalacji co, cw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9BDF1" w14:textId="77777777" w:rsidR="00E1553E" w:rsidRPr="006F31CA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lang w:eastAsia="pl-PL"/>
              </w:rPr>
              <w:t>120 485,96</w:t>
            </w:r>
          </w:p>
        </w:tc>
      </w:tr>
      <w:tr w:rsidR="00E1553E" w:rsidRPr="006F31CA" w14:paraId="2AF53316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4CBDC" w14:textId="77777777" w:rsidR="00E1553E" w:rsidRPr="006F31CA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4.</w:t>
            </w:r>
            <w:r w:rsidRPr="006F31C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Instalacje elektryczne i gazowe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8286" w14:textId="77777777" w:rsidR="00E1553E" w:rsidRPr="006F31CA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lang w:eastAsia="pl-PL"/>
              </w:rPr>
              <w:t>18 996,00</w:t>
            </w:r>
          </w:p>
        </w:tc>
      </w:tr>
      <w:tr w:rsidR="00E1553E" w:rsidRPr="006F31CA" w14:paraId="27461ACA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595C1" w14:textId="77777777" w:rsidR="00E1553E" w:rsidRPr="006F31CA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5.</w:t>
            </w:r>
            <w:r w:rsidRPr="006F31C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Remont balkonów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EE0E3" w14:textId="77777777" w:rsidR="00E1553E" w:rsidRPr="006F31CA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lang w:eastAsia="pl-PL"/>
              </w:rPr>
              <w:t>682 900,60</w:t>
            </w:r>
          </w:p>
        </w:tc>
      </w:tr>
      <w:tr w:rsidR="00E1553E" w:rsidRPr="006F31CA" w14:paraId="6236E303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E854F" w14:textId="77777777" w:rsidR="00E1553E" w:rsidRPr="006F31CA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6.</w:t>
            </w:r>
            <w:r w:rsidRPr="006F31C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Remonty poszycia dachowego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CFDF1" w14:textId="77777777" w:rsidR="00E1553E" w:rsidRPr="006F31CA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lang w:eastAsia="pl-PL"/>
              </w:rPr>
              <w:t>45 468,00</w:t>
            </w:r>
          </w:p>
        </w:tc>
      </w:tr>
      <w:tr w:rsidR="00E1553E" w:rsidRPr="006F31CA" w14:paraId="3668B4A7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FC979" w14:textId="77777777" w:rsidR="00E1553E" w:rsidRPr="006F31CA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7.</w:t>
            </w:r>
            <w:r w:rsidRPr="006F31C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Remonty klatek schodowych, chodników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098F" w14:textId="77777777" w:rsidR="00E1553E" w:rsidRPr="006F31CA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lang w:eastAsia="pl-PL"/>
              </w:rPr>
              <w:t>1 425 231,60</w:t>
            </w:r>
          </w:p>
        </w:tc>
      </w:tr>
      <w:tr w:rsidR="00E1553E" w:rsidRPr="006F31CA" w14:paraId="714A776A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E72E40" w14:textId="77777777" w:rsidR="00E1553E" w:rsidRPr="006F31CA" w:rsidRDefault="00E1553E" w:rsidP="005F7A20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8.</w:t>
            </w:r>
            <w:r w:rsidRPr="006F31C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6F31C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6474E" w14:textId="77777777" w:rsidR="00E1553E" w:rsidRPr="006F31CA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6F31CA">
              <w:rPr>
                <w:rFonts w:eastAsia="Times New Roman" w:cs="Calibri"/>
                <w:color w:val="000000"/>
                <w:lang w:eastAsia="pl-PL"/>
              </w:rPr>
              <w:t>52 574,08</w:t>
            </w:r>
          </w:p>
        </w:tc>
      </w:tr>
      <w:tr w:rsidR="00E1553E" w:rsidRPr="006F31CA" w14:paraId="52811A03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15EB" w14:textId="77777777" w:rsidR="00E1553E" w:rsidRPr="006F31CA" w:rsidRDefault="00E1553E" w:rsidP="005F7A2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Razem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9AE50" w14:textId="77777777" w:rsidR="00E1553E" w:rsidRPr="006F31CA" w:rsidRDefault="00E1553E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3 251 758,25</w:t>
            </w:r>
          </w:p>
        </w:tc>
      </w:tr>
    </w:tbl>
    <w:p w14:paraId="3DCFD51C" w14:textId="77777777" w:rsidR="00E1553E" w:rsidRPr="006F3D85" w:rsidRDefault="00E1553E" w:rsidP="00E1553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2F5BDA" w14:textId="77777777" w:rsidR="00E1553E" w:rsidRDefault="00E1553E" w:rsidP="00E1553E">
      <w:pPr>
        <w:spacing w:after="0" w:line="240" w:lineRule="auto"/>
        <w:jc w:val="both"/>
        <w:rPr>
          <w:sz w:val="24"/>
          <w:szCs w:val="24"/>
        </w:rPr>
      </w:pPr>
    </w:p>
    <w:p w14:paraId="58E39B60" w14:textId="77777777" w:rsidR="00E1553E" w:rsidRDefault="00E1553E" w:rsidP="00E155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Bieżące potrzeby remontowe Osiedla przewyższają ilość środków odprowadzanych w ciągu roku przez mieszkańców przy miesięcznej stawce na ten cel utrzymującej się w roku 2024 na poziomie 2,50 -2,60zł/m</w:t>
      </w:r>
      <w:r>
        <w:rPr>
          <w:rFonts w:cs="Calibri"/>
          <w:sz w:val="24"/>
          <w:szCs w:val="24"/>
        </w:rPr>
        <w:t>²</w:t>
      </w:r>
      <w:r>
        <w:rPr>
          <w:sz w:val="24"/>
          <w:szCs w:val="24"/>
        </w:rPr>
        <w:t xml:space="preserve"> pum.</w:t>
      </w:r>
    </w:p>
    <w:p w14:paraId="2ECCA245" w14:textId="77777777" w:rsidR="00E1553E" w:rsidRDefault="00E1553E" w:rsidP="00E155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Niskie stawki odpisów na fundusz remontowy przy skokowym wzroście cen materiałów budowlanych, nie gwarantują sfinansowania koniecznych robót w krótkim czasie, wynikających z rocznych przeglądów technicznych budynków. Konieczne może być ograniczenie tempa wykonywanych dotychczas robót w celu skumulowania środków na ich wykonanie. </w:t>
      </w:r>
    </w:p>
    <w:p w14:paraId="7B79F639" w14:textId="77777777" w:rsidR="00E1553E" w:rsidRDefault="00E1553E" w:rsidP="00E155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tym decyzją Rady Osiedla, od 01 stycznia 2025 roku podniesione zostały miesięczne stawki remontowe na wszystkich nieruchomościach do poziomu 3,50 zł/m</w:t>
      </w:r>
      <w:r>
        <w:rPr>
          <w:rFonts w:cs="Calibri"/>
          <w:sz w:val="24"/>
          <w:szCs w:val="24"/>
        </w:rPr>
        <w:t>²</w:t>
      </w:r>
      <w:r>
        <w:rPr>
          <w:sz w:val="24"/>
          <w:szCs w:val="24"/>
        </w:rPr>
        <w:t xml:space="preserve"> pum. </w:t>
      </w:r>
    </w:p>
    <w:p w14:paraId="10E7DBA6" w14:textId="77777777" w:rsidR="00E1553E" w:rsidRDefault="00E1553E" w:rsidP="00E1553E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DE035D9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1A0832F" w14:textId="77777777" w:rsidR="00E1553E" w:rsidRDefault="00E1553E" w:rsidP="00E1553E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231"/>
        <w:gridCol w:w="4237"/>
        <w:gridCol w:w="1207"/>
      </w:tblGrid>
      <w:tr w:rsidR="00E1553E" w:rsidRPr="00B54EBC" w14:paraId="65ACE378" w14:textId="77777777" w:rsidTr="005F7A20">
        <w:trPr>
          <w:trHeight w:val="390"/>
          <w:jc w:val="center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5F12" w14:textId="0E40DEB8" w:rsidR="00E1553E" w:rsidRPr="00B54EBC" w:rsidRDefault="00E1553E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największych prac remontowych wykonanych na Osiedlu  (o wartości pow. </w:t>
            </w:r>
            <w:r w:rsidR="0060099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  <w:r w:rsidRPr="00B54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tys. zł brutto)</w:t>
            </w:r>
          </w:p>
        </w:tc>
      </w:tr>
      <w:tr w:rsidR="00E1553E" w:rsidRPr="00B54EBC" w14:paraId="4B2AB73B" w14:textId="77777777" w:rsidTr="005F7A20">
        <w:trPr>
          <w:trHeight w:val="315"/>
          <w:jc w:val="center"/>
        </w:trPr>
        <w:tc>
          <w:tcPr>
            <w:tcW w:w="8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531" w14:textId="53451810" w:rsidR="00E1553E" w:rsidRPr="00B54EBC" w:rsidRDefault="00E1553E" w:rsidP="005F7A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ROK 20</w:t>
            </w:r>
            <w:r w:rsidRPr="003712A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F3506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9E749" w14:textId="77777777" w:rsidR="00E1553E" w:rsidRPr="00B54EBC" w:rsidRDefault="00E1553E" w:rsidP="005F7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4EBC"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E1553E" w:rsidRPr="00B54EBC" w14:paraId="4C5F6B08" w14:textId="77777777" w:rsidTr="005F7A20">
        <w:trPr>
          <w:trHeight w:val="315"/>
          <w:jc w:val="center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38DC" w14:textId="77777777" w:rsidR="00E1553E" w:rsidRPr="00B54EBC" w:rsidRDefault="00E1553E" w:rsidP="005F7A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Rodzaj remontu 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560" w14:textId="77777777" w:rsidR="00E1553E" w:rsidRPr="00B54EBC" w:rsidRDefault="00E1553E" w:rsidP="005F7A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A7B77" w14:textId="77777777" w:rsidR="00E1553E" w:rsidRPr="00B54EBC" w:rsidRDefault="00E1553E" w:rsidP="005F7A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4EB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tys.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</w:t>
            </w:r>
            <w:r w:rsidRPr="00B54EBC">
              <w:rPr>
                <w:rFonts w:eastAsia="Times New Roman" w:cs="Calibri"/>
                <w:b/>
                <w:bCs/>
                <w:color w:val="000000"/>
                <w:lang w:eastAsia="pl-PL"/>
              </w:rPr>
              <w:t>ł</w:t>
            </w:r>
          </w:p>
        </w:tc>
      </w:tr>
      <w:tr w:rsidR="00E1553E" w:rsidRPr="00B54EBC" w14:paraId="0A127A7D" w14:textId="77777777" w:rsidTr="005F7A2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F3D7" w14:textId="77777777" w:rsidR="00E1553E" w:rsidRPr="00B54EBC" w:rsidRDefault="00E1553E" w:rsidP="005F7A2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4217" w14:textId="393371AE" w:rsidR="00E1553E" w:rsidRPr="00B54EBC" w:rsidRDefault="00624C2D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Nowa altana śmietnikowa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05507" w14:textId="5D3B7339" w:rsidR="00E1553E" w:rsidRPr="00B54EBC" w:rsidRDefault="00E1553E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5</w:t>
            </w:r>
            <w:r w:rsidR="00624C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E43B" w14:textId="202A1473" w:rsidR="00E1553E" w:rsidRPr="00B54EBC" w:rsidRDefault="00624C2D" w:rsidP="005F7A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259</w:t>
            </w:r>
          </w:p>
        </w:tc>
      </w:tr>
      <w:tr w:rsidR="00E1553E" w:rsidRPr="00B54EBC" w14:paraId="6FE19494" w14:textId="77777777" w:rsidTr="005F7A2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1B2BB" w14:textId="0EA38A78" w:rsidR="00E1553E" w:rsidRPr="00B54EBC" w:rsidRDefault="00E60A84" w:rsidP="005F7A2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624E95" w14:textId="61A68EE2" w:rsidR="00E1553E" w:rsidRDefault="00624C2D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Kontynuacja remontów</w:t>
            </w:r>
            <w:r w:rsidR="00E1553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klat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D68C5" w14:textId="04FAE938" w:rsidR="00E1553E" w:rsidRDefault="00624C2D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Szegedyńska 10, Przy Agorze 3, Wrzeciono 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5938B6" w14:textId="1E73BE23" w:rsidR="00E1553E" w:rsidRDefault="00624C2D" w:rsidP="005F7A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715</w:t>
            </w:r>
          </w:p>
        </w:tc>
      </w:tr>
      <w:tr w:rsidR="00E1553E" w:rsidRPr="00B54EBC" w14:paraId="553AECA7" w14:textId="77777777" w:rsidTr="005F7A2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DD259" w14:textId="3755703C" w:rsidR="00E1553E" w:rsidRPr="00B54EBC" w:rsidRDefault="00E60A84" w:rsidP="005F7A2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4B7F6A" w14:textId="77777777" w:rsidR="00E1553E" w:rsidRDefault="00E1553E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Remont klatek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3F29A" w14:textId="4DF66328" w:rsidR="00E1553E" w:rsidRDefault="00E1553E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Szegedyńska </w:t>
            </w:r>
            <w:r w:rsidR="00F3506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1, Wrzeciono 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5EE9C4" w14:textId="21D546BB" w:rsidR="00E1553E" w:rsidRDefault="00624C2D" w:rsidP="005F7A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650</w:t>
            </w:r>
          </w:p>
        </w:tc>
      </w:tr>
      <w:tr w:rsidR="00E1553E" w:rsidRPr="00B54EBC" w14:paraId="09E93380" w14:textId="77777777" w:rsidTr="005F7A2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8B40" w14:textId="1F1D33C8" w:rsidR="00E1553E" w:rsidRPr="00B54EBC" w:rsidRDefault="005E2930" w:rsidP="005F7A2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019F" w14:textId="77777777" w:rsidR="00E1553E" w:rsidRPr="00B54EBC" w:rsidRDefault="00E1553E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Wymiana poziomów cw i zw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F15C3" w14:textId="7DA2A96B" w:rsidR="00E1553E" w:rsidRPr="00B54EBC" w:rsidRDefault="00F35060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½ </w:t>
            </w:r>
            <w:r w:rsidR="00E1553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Szegedyńska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5A</w:t>
            </w:r>
            <w:r w:rsidR="00E1553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2D459" w14:textId="47A30BF4" w:rsidR="00E1553E" w:rsidRPr="00B54EBC" w:rsidRDefault="00E1553E" w:rsidP="005F7A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35060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</w:tr>
      <w:tr w:rsidR="00E1553E" w:rsidRPr="00B54EBC" w14:paraId="62E13794" w14:textId="77777777" w:rsidTr="005F7A2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96ED2" w14:textId="5CED0023" w:rsidR="00E1553E" w:rsidRPr="00B54EBC" w:rsidRDefault="005E2930" w:rsidP="005F7A2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CD4668" w14:textId="77777777" w:rsidR="00E1553E" w:rsidRPr="00B54EBC" w:rsidRDefault="00E1553E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Legalizacje wodomierzy 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2CEA3" w14:textId="2E0214C1" w:rsidR="00E1553E" w:rsidRDefault="00E1553E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Szeg</w:t>
            </w:r>
            <w:r w:rsidR="0060099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edyńska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24C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4,8,Wrzeciono 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8E084D" w14:textId="1D92362A" w:rsidR="00E1553E" w:rsidRDefault="0060099A" w:rsidP="005F7A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78</w:t>
            </w:r>
          </w:p>
        </w:tc>
      </w:tr>
      <w:tr w:rsidR="00E1553E" w:rsidRPr="00B54EBC" w14:paraId="4567BDB8" w14:textId="77777777" w:rsidTr="005F7A2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1F26" w14:textId="118D37EA" w:rsidR="00E1553E" w:rsidRPr="00B54EBC" w:rsidRDefault="005E2930" w:rsidP="005F7A2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F4B6" w14:textId="77777777" w:rsidR="00E1553E" w:rsidRPr="00B54EBC" w:rsidRDefault="00E1553E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Naprawa tarasów, loggii, balkonów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9FFF" w14:textId="77777777" w:rsidR="00E1553E" w:rsidRPr="00B54EBC" w:rsidRDefault="00E1553E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57B, 59-59C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39DC0" w14:textId="3BA29784" w:rsidR="00E1553E" w:rsidRPr="00B54EBC" w:rsidRDefault="00E1553E" w:rsidP="005F7A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  <w:r w:rsidR="00624C2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</w:tr>
      <w:tr w:rsidR="00444780" w:rsidRPr="00B54EBC" w14:paraId="6C05DBA9" w14:textId="77777777" w:rsidTr="005F7A2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182C4" w14:textId="24AB0E1E" w:rsidR="00444780" w:rsidRDefault="005E2930" w:rsidP="0044478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325EA9" w14:textId="03532008" w:rsidR="00444780" w:rsidRPr="00B54EBC" w:rsidRDefault="00444780" w:rsidP="004447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Wymiana balkonów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661D8" w14:textId="27008A35" w:rsidR="00444780" w:rsidRPr="00B54EBC" w:rsidRDefault="00444780" w:rsidP="004447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47D3F" w14:textId="5AC2C8AE" w:rsidR="00444780" w:rsidRDefault="00444780" w:rsidP="00444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500</w:t>
            </w:r>
          </w:p>
        </w:tc>
      </w:tr>
      <w:tr w:rsidR="00444780" w:rsidRPr="00B54EBC" w14:paraId="31CBECD0" w14:textId="77777777" w:rsidTr="005F7A2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18D89" w14:textId="07193222" w:rsidR="00444780" w:rsidRDefault="005E2930" w:rsidP="0044478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DF9F1B" w14:textId="670FAE48" w:rsidR="00444780" w:rsidRPr="00B54EBC" w:rsidRDefault="00444780" w:rsidP="004447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Wymiana przykanalika sanitarnego i poziomów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79C96" w14:textId="071C7799" w:rsidR="00444780" w:rsidRPr="00B54EBC" w:rsidRDefault="00444780" w:rsidP="004447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6EEECC" w14:textId="0898DE28" w:rsidR="00444780" w:rsidRDefault="00444780" w:rsidP="00444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</w:tr>
      <w:tr w:rsidR="00444780" w:rsidRPr="00B54EBC" w14:paraId="19302172" w14:textId="77777777" w:rsidTr="005F7A2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D502F" w14:textId="335AF61B" w:rsidR="00444780" w:rsidRDefault="005E2930" w:rsidP="0044478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E9FFC6" w14:textId="229FB6FA" w:rsidR="00444780" w:rsidRPr="00B54EBC" w:rsidRDefault="00444780" w:rsidP="004447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Podjazd dla wózków inwalidzkich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53ED" w14:textId="5F13B8F6" w:rsidR="00444780" w:rsidRPr="00B54EBC" w:rsidRDefault="00444780" w:rsidP="0044478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CE94D3" w14:textId="5C8D3FCF" w:rsidR="00444780" w:rsidRDefault="00444780" w:rsidP="004447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</w:tr>
    </w:tbl>
    <w:p w14:paraId="5D639FBB" w14:textId="77777777" w:rsidR="00E60A84" w:rsidRDefault="00E60A84" w:rsidP="00E1553E">
      <w:pPr>
        <w:spacing w:after="0" w:line="240" w:lineRule="auto"/>
        <w:jc w:val="both"/>
        <w:rPr>
          <w:sz w:val="24"/>
          <w:szCs w:val="24"/>
        </w:rPr>
      </w:pPr>
    </w:p>
    <w:p w14:paraId="323C172F" w14:textId="6DD9A82A" w:rsidR="00E1553E" w:rsidRDefault="00E1553E" w:rsidP="00E155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planem remontów na rok 202</w:t>
      </w:r>
      <w:r w:rsidR="0055482E">
        <w:rPr>
          <w:sz w:val="24"/>
          <w:szCs w:val="24"/>
        </w:rPr>
        <w:t>5</w:t>
      </w:r>
      <w:r>
        <w:rPr>
          <w:sz w:val="24"/>
          <w:szCs w:val="24"/>
        </w:rPr>
        <w:t xml:space="preserve"> zatwierdzonym przez Rad</w:t>
      </w:r>
      <w:r w:rsidR="005E2930">
        <w:rPr>
          <w:sz w:val="24"/>
          <w:szCs w:val="24"/>
        </w:rPr>
        <w:t>ę</w:t>
      </w:r>
      <w:r>
        <w:rPr>
          <w:sz w:val="24"/>
          <w:szCs w:val="24"/>
        </w:rPr>
        <w:t xml:space="preserve"> Osiedla, kontynuowane będą w pierwszej kolejności roboty związane z poprawą estetyki kolejnych klatek schodowych, wymianą instalacji wodnej wewnątrz budynków oraz remontami balkonów znajdujących się w najgorszym stanie technicznym. </w:t>
      </w:r>
    </w:p>
    <w:p w14:paraId="4652363F" w14:textId="6298B67C" w:rsidR="00E1553E" w:rsidRDefault="00E1553E" w:rsidP="00E155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Oddzielnym problemem jest katastrofalny stan izolacji wodnej położonej na płytach stropowych nad halami garażowymi na nieruchomości VI. Wykonane </w:t>
      </w:r>
      <w:r w:rsidR="005E2930">
        <w:rPr>
          <w:sz w:val="24"/>
          <w:szCs w:val="24"/>
        </w:rPr>
        <w:t>8</w:t>
      </w:r>
      <w:r>
        <w:rPr>
          <w:sz w:val="24"/>
          <w:szCs w:val="24"/>
        </w:rPr>
        <w:t xml:space="preserve"> lat temu metodą iniekcyjną od wewnątrz roboty uszczelniające będą musiały być co jakiś czas powtarzane aby nie dopuścić do degradacji stanu technicznego tych podziemnych obiektów. </w:t>
      </w:r>
    </w:p>
    <w:p w14:paraId="7D7E3E21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550653F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2C25AE5B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1845A0A" w14:textId="3B806796" w:rsidR="00155A4E" w:rsidRPr="006021BC" w:rsidRDefault="00155A4E" w:rsidP="00155A4E">
      <w:pPr>
        <w:pStyle w:val="Nagwek2"/>
        <w:numPr>
          <w:ilvl w:val="0"/>
          <w:numId w:val="41"/>
        </w:numPr>
        <w:ind w:left="360" w:hanging="360"/>
      </w:pPr>
      <w:r>
        <w:t>Sprzedaż zespołu konserwacyjno-remontowego.</w:t>
      </w:r>
    </w:p>
    <w:p w14:paraId="2E843BC3" w14:textId="77777777" w:rsidR="00EA1F3B" w:rsidRDefault="00EA1F3B" w:rsidP="00302C41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1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1"/>
        <w:gridCol w:w="1829"/>
        <w:gridCol w:w="535"/>
        <w:gridCol w:w="1701"/>
        <w:gridCol w:w="850"/>
      </w:tblGrid>
      <w:tr w:rsidR="00AC15FB" w:rsidRPr="006F3D85" w14:paraId="34F09EAC" w14:textId="77777777" w:rsidTr="00604AAC">
        <w:trPr>
          <w:trHeight w:val="315"/>
        </w:trPr>
        <w:tc>
          <w:tcPr>
            <w:tcW w:w="8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A426A6" w14:textId="77777777" w:rsidR="00604AAC" w:rsidRPr="006F3D85" w:rsidRDefault="00604AAC" w:rsidP="00604AAC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tbl>
            <w:tblPr>
              <w:tblW w:w="830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93"/>
              <w:gridCol w:w="1907"/>
            </w:tblGrid>
            <w:tr w:rsidR="00604AAC" w:rsidRPr="006F31CA" w14:paraId="132F419C" w14:textId="77777777" w:rsidTr="005F7A20">
              <w:trPr>
                <w:trHeight w:val="315"/>
              </w:trPr>
              <w:tc>
                <w:tcPr>
                  <w:tcW w:w="8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96BAF41" w14:textId="77777777" w:rsidR="00604AAC" w:rsidRPr="006F31CA" w:rsidRDefault="00604AAC" w:rsidP="00604AA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Zespół konserwatorów wykonał 109 % z zaplanowanych prac:</w:t>
                  </w:r>
                </w:p>
              </w:tc>
            </w:tr>
            <w:tr w:rsidR="00604AAC" w:rsidRPr="006F31CA" w14:paraId="77FC7E84" w14:textId="77777777" w:rsidTr="005F7A20">
              <w:trPr>
                <w:trHeight w:val="315"/>
              </w:trPr>
              <w:tc>
                <w:tcPr>
                  <w:tcW w:w="6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6F4ADDB" w14:textId="77777777" w:rsidR="00604AAC" w:rsidRPr="006F31CA" w:rsidRDefault="00604AAC" w:rsidP="00604AAC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E562B" w14:textId="77777777" w:rsidR="00604AAC" w:rsidRPr="006F31CA" w:rsidRDefault="00604AAC" w:rsidP="00604AA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4AAC" w:rsidRPr="006F31CA" w14:paraId="6C3C5D4C" w14:textId="77777777" w:rsidTr="005F7A20">
              <w:trPr>
                <w:trHeight w:val="315"/>
              </w:trPr>
              <w:tc>
                <w:tcPr>
                  <w:tcW w:w="6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C8E986C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1. Roboty konserwacyjne ogólne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7A347C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479 098,24</w:t>
                  </w:r>
                </w:p>
              </w:tc>
            </w:tr>
            <w:tr w:rsidR="00604AAC" w:rsidRPr="006F31CA" w14:paraId="303471DF" w14:textId="77777777" w:rsidTr="005F7A20">
              <w:trPr>
                <w:trHeight w:val="315"/>
              </w:trPr>
              <w:tc>
                <w:tcPr>
                  <w:tcW w:w="6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2D42E4F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2. Konserwacja instalacji C.O. i C.W.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0176BA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239 251,46</w:t>
                  </w:r>
                </w:p>
              </w:tc>
            </w:tr>
            <w:tr w:rsidR="00604AAC" w:rsidRPr="006F31CA" w14:paraId="22697F2E" w14:textId="77777777" w:rsidTr="005F7A20">
              <w:trPr>
                <w:trHeight w:val="315"/>
              </w:trPr>
              <w:tc>
                <w:tcPr>
                  <w:tcW w:w="6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1499C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3. Remonty bieżące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71C398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604AAC" w:rsidRPr="006F31CA" w14:paraId="49B70F28" w14:textId="77777777" w:rsidTr="005F7A20">
              <w:trPr>
                <w:trHeight w:val="315"/>
              </w:trPr>
              <w:tc>
                <w:tcPr>
                  <w:tcW w:w="63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440BCD6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4. Usługi lokatorskie i inne   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992F45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4 567,65</w:t>
                  </w:r>
                </w:p>
              </w:tc>
            </w:tr>
            <w:tr w:rsidR="00604AAC" w:rsidRPr="006F31CA" w14:paraId="3D9CB8AE" w14:textId="77777777" w:rsidTr="005F7A20">
              <w:trPr>
                <w:trHeight w:val="315"/>
              </w:trPr>
              <w:tc>
                <w:tcPr>
                  <w:tcW w:w="6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D4801" w14:textId="77777777" w:rsidR="00604AAC" w:rsidRPr="006F31CA" w:rsidRDefault="00604AAC" w:rsidP="00604AAC">
                  <w:pPr>
                    <w:spacing w:after="0" w:line="240" w:lineRule="auto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      Razem sprzedaż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4500A01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722 917,35</w:t>
                  </w:r>
                </w:p>
              </w:tc>
            </w:tr>
          </w:tbl>
          <w:p w14:paraId="2087DC62" w14:textId="77777777" w:rsidR="00EA1F3B" w:rsidRDefault="00EA1F3B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05F6C874" w14:textId="77777777" w:rsidR="00EA1F3B" w:rsidRDefault="00EA1F3B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02288444" w14:textId="77777777" w:rsidR="00EA1F3B" w:rsidRDefault="00EA1F3B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71D6137C" w14:textId="77777777" w:rsidR="00EA1F3B" w:rsidRDefault="00EA1F3B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3B7106F9" w14:textId="77777777" w:rsidR="00EA1F3B" w:rsidRDefault="00EA1F3B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03326A62" w14:textId="77777777" w:rsidR="00EA1F3B" w:rsidRDefault="00EA1F3B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5677B756" w14:textId="77777777" w:rsidR="00EA1F3B" w:rsidRDefault="00EA1F3B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162F243B" w14:textId="77777777" w:rsidR="005E2930" w:rsidRDefault="005E2930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331C3CDF" w14:textId="77777777" w:rsidR="00155A4E" w:rsidRDefault="00155A4E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65BEAC10" w14:textId="4E5ECA4B" w:rsidR="00155A4E" w:rsidRPr="006021BC" w:rsidRDefault="00155A4E" w:rsidP="00155A4E">
            <w:pPr>
              <w:pStyle w:val="Nagwek2"/>
              <w:numPr>
                <w:ilvl w:val="0"/>
                <w:numId w:val="41"/>
              </w:numPr>
              <w:ind w:left="360" w:hanging="360"/>
            </w:pPr>
            <w:r>
              <w:lastRenderedPageBreak/>
              <w:t>Działalność społeczno-kulturalna</w:t>
            </w:r>
            <w:r w:rsidRPr="006021BC">
              <w:t>.</w:t>
            </w:r>
          </w:p>
          <w:p w14:paraId="3870EB18" w14:textId="765B05D7" w:rsidR="00604AAC" w:rsidRPr="006F3D85" w:rsidRDefault="00604AAC" w:rsidP="00604AA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EF7C053" w14:textId="77777777" w:rsidR="00604AAC" w:rsidRPr="006F3D85" w:rsidRDefault="00604AAC" w:rsidP="00604AA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A0A5D" w14:textId="77777777" w:rsidR="00604AAC" w:rsidRPr="006F3D85" w:rsidRDefault="00604AAC" w:rsidP="00604AA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3D85">
              <w:rPr>
                <w:rFonts w:asciiTheme="minorHAnsi" w:hAnsiTheme="minorHAnsi" w:cstheme="minorHAnsi"/>
                <w:sz w:val="24"/>
                <w:szCs w:val="24"/>
              </w:rPr>
              <w:t xml:space="preserve">Na dzień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31.12.2024</w:t>
            </w:r>
            <w:r w:rsidRPr="006F3D85">
              <w:rPr>
                <w:rFonts w:asciiTheme="minorHAnsi" w:hAnsiTheme="minorHAnsi" w:cstheme="minorHAnsi"/>
                <w:sz w:val="24"/>
                <w:szCs w:val="24"/>
              </w:rPr>
              <w:t xml:space="preserve"> r. przychody na finansowanie działalności społeczno-kulturalnej wyniosły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81 704,12</w:t>
            </w:r>
            <w:r w:rsidRPr="006F3D85">
              <w:rPr>
                <w:rFonts w:asciiTheme="minorHAnsi" w:hAnsiTheme="minorHAnsi" w:cstheme="minorHAnsi"/>
                <w:sz w:val="24"/>
                <w:szCs w:val="24"/>
              </w:rPr>
              <w:t xml:space="preserve"> zł (odpisy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68 705,98</w:t>
            </w:r>
            <w:r w:rsidRPr="006F3D85">
              <w:rPr>
                <w:rFonts w:asciiTheme="minorHAnsi" w:hAnsiTheme="minorHAnsi" w:cstheme="minorHAnsi"/>
                <w:sz w:val="24"/>
                <w:szCs w:val="24"/>
              </w:rPr>
              <w:t xml:space="preserve"> zł). Koszty na koniec prezentowanego okresu sprawozdawczego poniesiono w kwocie: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90 645,95</w:t>
            </w:r>
            <w:r w:rsidRPr="006F3D85">
              <w:rPr>
                <w:rFonts w:asciiTheme="minorHAnsi" w:hAnsiTheme="minorHAnsi" w:cstheme="minorHAnsi"/>
                <w:sz w:val="24"/>
                <w:szCs w:val="24"/>
              </w:rPr>
              <w:t xml:space="preserve"> zł, co stanowi 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F3D85">
              <w:rPr>
                <w:rFonts w:asciiTheme="minorHAnsi" w:hAnsiTheme="minorHAnsi" w:cstheme="minorHAnsi"/>
                <w:sz w:val="24"/>
                <w:szCs w:val="24"/>
              </w:rPr>
              <w:t xml:space="preserve"> % planu.</w:t>
            </w:r>
          </w:p>
          <w:p w14:paraId="6D8C864C" w14:textId="77777777" w:rsidR="00604AAC" w:rsidRPr="006F3D85" w:rsidRDefault="00604AAC" w:rsidP="00604AA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830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0"/>
              <w:gridCol w:w="2080"/>
            </w:tblGrid>
            <w:tr w:rsidR="00604AAC" w:rsidRPr="006F31CA" w14:paraId="79059DA6" w14:textId="77777777" w:rsidTr="005F7A20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08FCC2" w14:textId="77777777" w:rsidR="00604AAC" w:rsidRPr="006F31CA" w:rsidRDefault="00604AAC" w:rsidP="00604AA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Poniesione koszty to: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D56EB9" w14:textId="77777777" w:rsidR="00604AAC" w:rsidRPr="006F31CA" w:rsidRDefault="00604AAC" w:rsidP="00604AA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4AAC" w:rsidRPr="006F31CA" w14:paraId="163B5078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7DDF77" w14:textId="77777777" w:rsidR="00604AAC" w:rsidRPr="006F31CA" w:rsidRDefault="00604AAC" w:rsidP="00604AA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F2C34D" w14:textId="77777777" w:rsidR="00604AAC" w:rsidRPr="006F31CA" w:rsidRDefault="00604AAC" w:rsidP="00604AA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4AAC" w:rsidRPr="006F31CA" w14:paraId="7DDE6C69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8AC9DB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1. Koszty wynagrodzeń z narzutami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6ED496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43 614,89</w:t>
                  </w:r>
                </w:p>
              </w:tc>
            </w:tr>
            <w:tr w:rsidR="00604AAC" w:rsidRPr="006F31CA" w14:paraId="2CC39D5D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8F1E3F7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2. Koszty imprez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C36341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0,00</w:t>
                  </w:r>
                </w:p>
              </w:tc>
            </w:tr>
            <w:tr w:rsidR="00604AAC" w:rsidRPr="006F31CA" w14:paraId="6737FC37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778D013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3. Pozostałe koszty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D35A32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8 320,82</w:t>
                  </w:r>
                </w:p>
              </w:tc>
            </w:tr>
            <w:tr w:rsidR="00604AAC" w:rsidRPr="006F31CA" w14:paraId="0E0F9050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3B1D4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4. Finansowanie pomocy sąsiedzkiej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5A08C6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8 624,54</w:t>
                  </w:r>
                </w:p>
              </w:tc>
            </w:tr>
            <w:tr w:rsidR="00604AAC" w:rsidRPr="006F31CA" w14:paraId="5007B5EC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620149F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5. Koszty utrzymania klubu  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C3DD26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30 085,70</w:t>
                  </w:r>
                </w:p>
              </w:tc>
            </w:tr>
            <w:tr w:rsidR="00604AAC" w:rsidRPr="006F31CA" w14:paraId="3C3BD7B0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B04A3" w14:textId="77777777" w:rsidR="00604AAC" w:rsidRPr="006F31CA" w:rsidRDefault="00604AAC" w:rsidP="00604AAC">
                  <w:pPr>
                    <w:spacing w:after="0" w:line="240" w:lineRule="auto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   Razem 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DBC41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90 645,95</w:t>
                  </w:r>
                </w:p>
              </w:tc>
            </w:tr>
            <w:tr w:rsidR="00604AAC" w:rsidRPr="006F31CA" w14:paraId="2FDA1D08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ECE5F1D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23D61F" w14:textId="77777777" w:rsidR="00604AAC" w:rsidRPr="006F31CA" w:rsidRDefault="00604AAC" w:rsidP="00604AA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4AAC" w:rsidRPr="006F31CA" w14:paraId="5604A653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989778" w14:textId="77777777" w:rsidR="00604AAC" w:rsidRPr="006F31CA" w:rsidRDefault="00604AAC" w:rsidP="00604AA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Specyfikacja pozostałych kosztów: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F7AF16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>8 320,82</w:t>
                  </w:r>
                </w:p>
              </w:tc>
            </w:tr>
            <w:tr w:rsidR="00604AAC" w:rsidRPr="006F31CA" w14:paraId="5998DDAD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B6D94FF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 - usł.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porządkowe-sprzatanie terenów zielonych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F9C21F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1 333,32</w:t>
                  </w:r>
                </w:p>
              </w:tc>
            </w:tr>
            <w:tr w:rsidR="00604AAC" w:rsidRPr="006F31CA" w14:paraId="6A19BEE5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87D1B73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 - przegląd stacji deratyzacyjnej 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92F04E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512,51</w:t>
                  </w:r>
                </w:p>
              </w:tc>
            </w:tr>
            <w:tr w:rsidR="00604AAC" w:rsidRPr="006F31CA" w14:paraId="60FFC340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8BD39DE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 - abonament telefoniczny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620252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1 430,24</w:t>
                  </w:r>
                </w:p>
              </w:tc>
            </w:tr>
            <w:tr w:rsidR="00604AAC" w:rsidRPr="006F31CA" w14:paraId="4F17105F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F268AF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 - art.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spożywcze Klub Seniora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A6D3C5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938,65</w:t>
                  </w:r>
                </w:p>
              </w:tc>
            </w:tr>
            <w:tr w:rsidR="00604AAC" w:rsidRPr="006F31CA" w14:paraId="3CFF469A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2DBE441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 - prenumeraty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D05FFE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3 706,19</w:t>
                  </w:r>
                </w:p>
              </w:tc>
            </w:tr>
            <w:tr w:rsidR="00604AAC" w:rsidRPr="006F31CA" w14:paraId="4016FCF2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84445AF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- pozostałe usługi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3205D7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399,91</w:t>
                  </w:r>
                </w:p>
              </w:tc>
            </w:tr>
            <w:tr w:rsidR="00604AAC" w:rsidRPr="006F31CA" w14:paraId="55D370B0" w14:textId="77777777" w:rsidTr="005F7A20">
              <w:trPr>
                <w:trHeight w:val="300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2A2B6" w14:textId="77777777" w:rsidR="00604AAC" w:rsidRPr="006F31CA" w:rsidRDefault="00604AAC" w:rsidP="00604AA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58EEF2" w14:textId="77777777" w:rsidR="00604AAC" w:rsidRPr="006F31CA" w:rsidRDefault="00604AAC" w:rsidP="00604AA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04AAC" w:rsidRPr="006F31CA" w14:paraId="1B4E477A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B96E150" w14:textId="77777777" w:rsidR="00604AAC" w:rsidRPr="006F31CA" w:rsidRDefault="00604AAC" w:rsidP="00604AA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Specyfikacja kosztów utrzymania klubu :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4E7794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>30 085,70</w:t>
                  </w:r>
                </w:p>
              </w:tc>
            </w:tr>
            <w:tr w:rsidR="00604AAC" w:rsidRPr="006F31CA" w14:paraId="02DEFDD0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518DD94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- materiały                               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F92A77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7 616,94</w:t>
                  </w:r>
                </w:p>
              </w:tc>
            </w:tr>
            <w:tr w:rsidR="00604AAC" w:rsidRPr="006F31CA" w14:paraId="4B615A6D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FBBBB3A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- podatek od nieruchomości 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0A6F6D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6 782,16</w:t>
                  </w:r>
                </w:p>
              </w:tc>
            </w:tr>
            <w:tr w:rsidR="00604AAC" w:rsidRPr="006F31CA" w14:paraId="5E1CFB95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0D6D96B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- en</w:t>
                  </w:r>
                  <w:r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erg</w:t>
                  </w: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 xml:space="preserve">. elektryczna 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5FC532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730,86</w:t>
                  </w:r>
                </w:p>
              </w:tc>
            </w:tr>
            <w:tr w:rsidR="00604AAC" w:rsidRPr="006F31CA" w14:paraId="7ACDACCB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8EC7D0A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- ciepła i zimna woda, co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85B06A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15 832,85</w:t>
                  </w:r>
                </w:p>
              </w:tc>
            </w:tr>
            <w:tr w:rsidR="00604AAC" w:rsidRPr="006F31CA" w14:paraId="37FC028E" w14:textId="77777777" w:rsidTr="005F7A20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F6AE33A" w14:textId="77777777" w:rsidR="00604AAC" w:rsidRPr="006F31CA" w:rsidRDefault="00604AAC" w:rsidP="00604AAC">
                  <w:pPr>
                    <w:spacing w:after="0" w:line="240" w:lineRule="auto"/>
                    <w:ind w:firstLineChars="200" w:firstLine="480"/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sz w:val="24"/>
                      <w:szCs w:val="24"/>
                      <w:lang w:eastAsia="pl-PL"/>
                    </w:rPr>
                    <w:t>- gaz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9C0F1A" w14:textId="77777777" w:rsidR="00604AAC" w:rsidRPr="006F31CA" w:rsidRDefault="00604AAC" w:rsidP="00604AAC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6F31CA">
                    <w:rPr>
                      <w:rFonts w:eastAsia="Times New Roman" w:cs="Calibri"/>
                      <w:color w:val="000000"/>
                      <w:lang w:eastAsia="pl-PL"/>
                    </w:rPr>
                    <w:t>-877,11</w:t>
                  </w:r>
                </w:p>
              </w:tc>
            </w:tr>
          </w:tbl>
          <w:p w14:paraId="59FADE93" w14:textId="77777777" w:rsidR="00604AAC" w:rsidRDefault="00604AAC" w:rsidP="00604A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3987D8" w14:textId="095F4ADF" w:rsidR="00604AAC" w:rsidRDefault="00604AAC" w:rsidP="00604A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00741">
              <w:rPr>
                <w:sz w:val="24"/>
                <w:szCs w:val="24"/>
              </w:rPr>
              <w:t>Na fundusz dokonano odpisów zgodnie z Uchwałą RO w wysokości 0,06 zł/</w:t>
            </w:r>
            <w:r>
              <w:rPr>
                <w:sz w:val="24"/>
                <w:szCs w:val="24"/>
              </w:rPr>
              <w:t>m²</w:t>
            </w:r>
            <w:r w:rsidRPr="00500741">
              <w:rPr>
                <w:sz w:val="24"/>
                <w:szCs w:val="24"/>
              </w:rPr>
              <w:t>/miesiąc</w:t>
            </w:r>
            <w:r>
              <w:rPr>
                <w:sz w:val="24"/>
                <w:szCs w:val="24"/>
              </w:rPr>
              <w:t xml:space="preserve">                </w:t>
            </w:r>
            <w:r w:rsidRPr="00500741">
              <w:rPr>
                <w:sz w:val="24"/>
                <w:szCs w:val="24"/>
              </w:rPr>
              <w:t xml:space="preserve"> od  powierzchni lokali mieszkalnych i użytkowych należących do członków Spółdzielni</w:t>
            </w:r>
            <w:r>
              <w:rPr>
                <w:sz w:val="24"/>
                <w:szCs w:val="24"/>
              </w:rPr>
              <w:t xml:space="preserve">.                  W związku z corocznym wzrostem kosztów utrzymania klubu, decyzją Rady Osiedla,                      od 01 stycznia 2025 roku odpis na fundusz wyniesie </w:t>
            </w:r>
            <w:r w:rsidRPr="00500741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9</w:t>
            </w:r>
            <w:r w:rsidRPr="00500741">
              <w:rPr>
                <w:sz w:val="24"/>
                <w:szCs w:val="24"/>
              </w:rPr>
              <w:t xml:space="preserve"> zł/</w:t>
            </w:r>
            <w:r>
              <w:rPr>
                <w:sz w:val="24"/>
                <w:szCs w:val="24"/>
              </w:rPr>
              <w:t>m²</w:t>
            </w:r>
            <w:r w:rsidRPr="00500741">
              <w:rPr>
                <w:sz w:val="24"/>
                <w:szCs w:val="24"/>
              </w:rPr>
              <w:t>/miesiąc</w:t>
            </w:r>
            <w:r>
              <w:rPr>
                <w:sz w:val="24"/>
                <w:szCs w:val="24"/>
              </w:rPr>
              <w:t xml:space="preserve"> </w:t>
            </w:r>
            <w:r w:rsidRPr="00500741">
              <w:rPr>
                <w:sz w:val="24"/>
                <w:szCs w:val="24"/>
              </w:rPr>
              <w:t xml:space="preserve">od </w:t>
            </w:r>
            <w:r w:rsidR="005E2930">
              <w:rPr>
                <w:sz w:val="24"/>
                <w:szCs w:val="24"/>
              </w:rPr>
              <w:t>każdego mieszkania</w:t>
            </w:r>
            <w:r w:rsidRPr="00500741">
              <w:rPr>
                <w:sz w:val="24"/>
                <w:szCs w:val="24"/>
              </w:rPr>
              <w:t xml:space="preserve"> członk</w:t>
            </w:r>
            <w:r>
              <w:rPr>
                <w:sz w:val="24"/>
                <w:szCs w:val="24"/>
              </w:rPr>
              <w:t>a</w:t>
            </w:r>
            <w:r w:rsidRPr="00500741">
              <w:rPr>
                <w:sz w:val="24"/>
                <w:szCs w:val="24"/>
              </w:rPr>
              <w:t xml:space="preserve"> Spółdzielni</w:t>
            </w:r>
            <w:r>
              <w:rPr>
                <w:sz w:val="24"/>
                <w:szCs w:val="24"/>
              </w:rPr>
              <w:t>.</w:t>
            </w:r>
          </w:p>
          <w:p w14:paraId="221D262A" w14:textId="77777777" w:rsidR="00604AAC" w:rsidRDefault="00604AAC" w:rsidP="00604A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34DD1AE" w14:textId="77777777" w:rsidR="00604AAC" w:rsidRDefault="00604AAC" w:rsidP="00604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związane z udzielanymi zapomogami były wypłacane zgodnie z wnioskami Komisji Społecznej Rady Osiedla.</w:t>
            </w:r>
          </w:p>
          <w:p w14:paraId="6B71D16E" w14:textId="504F1738" w:rsidR="00604AAC" w:rsidRDefault="00604AAC" w:rsidP="00604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utrzymania Klubu Seniora ponosi Osiedle WSM Młociny, natomiast koszty działalności kulturalnej - głównie Urząd Dzielnicy Bielany. Klub działający przez 10 miesięcy w roku,  w miarę potrzeb jest wynajmowany na różnego rodzaju spotkania rodzinne oraz imprezy okolicznościowe. Środki pochodzące z tego źródła odprowadzane są na konto bankowe Osiedla.</w:t>
            </w:r>
          </w:p>
          <w:p w14:paraId="087C6545" w14:textId="3D8C4BDE" w:rsidR="00604AAC" w:rsidRDefault="00604AAC" w:rsidP="00604A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3FA7E9" w14:textId="77777777" w:rsidR="00EA1F3B" w:rsidRDefault="00EA1F3B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7D32E409" w14:textId="77777777" w:rsidR="00EA1F3B" w:rsidRDefault="00EA1F3B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083C7618" w14:textId="77777777" w:rsidR="00604AAC" w:rsidRDefault="00604AAC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14:paraId="0EFF8E42" w14:textId="72D46FC9" w:rsidR="00604AAC" w:rsidRPr="006F3D85" w:rsidRDefault="00604AAC" w:rsidP="00EA1F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0135EA" w14:textId="06663505" w:rsidR="00AC15FB" w:rsidRPr="006F3D85" w:rsidRDefault="00AC15FB" w:rsidP="00AC15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7E5E33" w14:textId="3882A0F9" w:rsidR="00AC15FB" w:rsidRPr="006F3D85" w:rsidRDefault="00AC15FB" w:rsidP="00AC15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3720D5" w:rsidRPr="006F3D85" w14:paraId="0E02FD0D" w14:textId="77777777" w:rsidTr="00604AAC">
        <w:trPr>
          <w:gridAfter w:val="3"/>
          <w:wAfter w:w="3086" w:type="dxa"/>
          <w:trHeight w:val="315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C20E8" w14:textId="77777777" w:rsidR="003720D5" w:rsidRPr="006F3D85" w:rsidRDefault="003720D5" w:rsidP="00604AA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D76323" w14:textId="77777777" w:rsidR="003720D5" w:rsidRPr="006F3D85" w:rsidRDefault="003720D5" w:rsidP="003720D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C486E23" w14:textId="77777777" w:rsidR="00E1553E" w:rsidRDefault="00E1553E" w:rsidP="00E1553E">
      <w:pPr>
        <w:pStyle w:val="Nagwek2"/>
      </w:pPr>
    </w:p>
    <w:p w14:paraId="29D5F87A" w14:textId="77777777" w:rsidR="00604AAC" w:rsidRPr="006021BC" w:rsidRDefault="00604AAC" w:rsidP="00604AAC">
      <w:pPr>
        <w:pStyle w:val="Nagwek2"/>
        <w:numPr>
          <w:ilvl w:val="0"/>
          <w:numId w:val="41"/>
        </w:numPr>
        <w:ind w:left="360" w:hanging="360"/>
      </w:pPr>
      <w:r>
        <w:t>Zadłużenie z tytułu opłat w lokalach mieszkalnych i użytkowych.</w:t>
      </w:r>
    </w:p>
    <w:p w14:paraId="0327EBC7" w14:textId="77777777" w:rsidR="00604AAC" w:rsidRPr="006F3D85" w:rsidRDefault="00604AAC" w:rsidP="00604AAC">
      <w:pPr>
        <w:ind w:left="108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1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283"/>
        <w:gridCol w:w="805"/>
        <w:gridCol w:w="48"/>
        <w:gridCol w:w="1665"/>
        <w:gridCol w:w="302"/>
        <w:gridCol w:w="693"/>
        <w:gridCol w:w="342"/>
        <w:gridCol w:w="1356"/>
        <w:gridCol w:w="272"/>
        <w:gridCol w:w="195"/>
        <w:gridCol w:w="195"/>
        <w:gridCol w:w="251"/>
        <w:gridCol w:w="580"/>
        <w:gridCol w:w="870"/>
        <w:gridCol w:w="62"/>
        <w:gridCol w:w="133"/>
        <w:gridCol w:w="26"/>
        <w:gridCol w:w="1354"/>
        <w:gridCol w:w="106"/>
      </w:tblGrid>
      <w:tr w:rsidR="00604AAC" w:rsidRPr="006F3D85" w14:paraId="6B6BB183" w14:textId="77777777" w:rsidTr="005F7A20">
        <w:trPr>
          <w:trHeight w:val="320"/>
        </w:trPr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E2AC" w14:textId="77777777" w:rsidR="00604AAC" w:rsidRPr="006F3D85" w:rsidRDefault="00604AAC" w:rsidP="005F7A20">
            <w:pPr>
              <w:spacing w:after="0" w:line="240" w:lineRule="auto"/>
              <w:ind w:firstLineChars="200" w:firstLine="482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LOKALE  MIESZKALNE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AEDD" w14:textId="77777777" w:rsidR="00604AAC" w:rsidRPr="006F3D85" w:rsidRDefault="00604AAC" w:rsidP="005F7A20">
            <w:pPr>
              <w:spacing w:after="0" w:line="240" w:lineRule="auto"/>
              <w:ind w:firstLineChars="200" w:firstLine="482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1E9E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4E11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4A1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4842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6B40C6DF" w14:textId="77777777" w:rsidTr="005F7A20">
        <w:trPr>
          <w:gridAfter w:val="2"/>
          <w:wAfter w:w="1460" w:type="dxa"/>
          <w:trHeight w:val="530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EEDF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Stan zadłużeń 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9934A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 dzień 31.12.202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45326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na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dzień 31.12.2023</w:t>
            </w: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58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F6CDC4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na dzień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31.12.2024</w:t>
            </w:r>
            <w:r w:rsidRPr="006F3D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  <w:tr w:rsidR="00604AAC" w:rsidRPr="006F3D85" w14:paraId="27A89124" w14:textId="77777777" w:rsidTr="005F7A20">
        <w:trPr>
          <w:gridAfter w:val="2"/>
          <w:wAfter w:w="1460" w:type="dxa"/>
          <w:trHeight w:val="313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A3DB7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741E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662F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F743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852E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0643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F5EE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604AAC" w:rsidRPr="006F3D85" w14:paraId="439A65E8" w14:textId="77777777" w:rsidTr="005F7A20">
        <w:trPr>
          <w:gridAfter w:val="2"/>
          <w:wAfter w:w="1460" w:type="dxa"/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D837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Opłaty</w:t>
            </w: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bieżąc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76A0E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899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7E24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655 506,51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009DC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1257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73482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1 061 067,35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352C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29992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607 908,53</w:t>
            </w:r>
          </w:p>
        </w:tc>
      </w:tr>
      <w:tr w:rsidR="00604AAC" w:rsidRPr="006F3D85" w14:paraId="761645C8" w14:textId="77777777" w:rsidTr="005F7A20">
        <w:trPr>
          <w:gridAfter w:val="2"/>
          <w:wAfter w:w="1460" w:type="dxa"/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45677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2. Sporne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5DD42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187F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290 575,72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6B328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3B20A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298 125,98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FF6E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0D19D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249 036,31</w:t>
            </w:r>
          </w:p>
        </w:tc>
      </w:tr>
      <w:tr w:rsidR="00604AAC" w:rsidRPr="006F3D85" w14:paraId="6E56EBAE" w14:textId="77777777" w:rsidTr="005F7A20">
        <w:trPr>
          <w:gridAfter w:val="2"/>
          <w:wAfter w:w="1460" w:type="dxa"/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0104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3. Zasądzone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DDED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5C762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564 392,22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EBEDC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CE9F8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518 705,91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8A616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6F68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493 341,56</w:t>
            </w:r>
          </w:p>
        </w:tc>
      </w:tr>
      <w:tr w:rsidR="00604AAC" w:rsidRPr="006F3D85" w14:paraId="5E18A8B5" w14:textId="77777777" w:rsidTr="005F7A20">
        <w:trPr>
          <w:gridAfter w:val="2"/>
          <w:wAfter w:w="1460" w:type="dxa"/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58A4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14ABE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3996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1 510 474,45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6EBCF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1353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14681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1 877 899,24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AA8B2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6625E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1 350 286,40</w:t>
            </w:r>
          </w:p>
        </w:tc>
      </w:tr>
      <w:tr w:rsidR="00604AAC" w:rsidRPr="006F3D85" w14:paraId="390A508E" w14:textId="77777777" w:rsidTr="005F7A20">
        <w:trPr>
          <w:gridAfter w:val="2"/>
          <w:wAfter w:w="1460" w:type="dxa"/>
          <w:trHeight w:val="31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0B8E" w14:textId="77777777" w:rsidR="00604AAC" w:rsidRPr="006F3D85" w:rsidRDefault="00604AAC" w:rsidP="005F7A2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44B0" w14:textId="77777777" w:rsidR="00604AAC" w:rsidRPr="006F3D85" w:rsidRDefault="00604AAC" w:rsidP="005F7A20">
            <w:pPr>
              <w:spacing w:after="0" w:line="240" w:lineRule="auto"/>
              <w:ind w:right="23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08C0" w14:textId="77777777" w:rsidR="00604AAC" w:rsidRPr="006F3D85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8E68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11C2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217C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5C00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6BAA1635" w14:textId="77777777" w:rsidTr="005F7A20">
        <w:trPr>
          <w:gridAfter w:val="2"/>
          <w:wAfter w:w="1460" w:type="dxa"/>
          <w:trHeight w:val="31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2848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440D" w14:textId="77777777" w:rsidR="00604AAC" w:rsidRPr="006F3D85" w:rsidRDefault="00604AAC" w:rsidP="005F7A20">
            <w:pPr>
              <w:spacing w:after="0" w:line="240" w:lineRule="auto"/>
              <w:ind w:right="23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5DCB" w14:textId="77777777" w:rsidR="00604AAC" w:rsidRPr="006F3D85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21FE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E0D2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A011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ACD4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630FC049" w14:textId="77777777" w:rsidTr="005F7A20">
        <w:trPr>
          <w:gridAfter w:val="2"/>
          <w:wAfter w:w="1460" w:type="dxa"/>
          <w:trHeight w:val="320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DD3F" w14:textId="77777777" w:rsidR="00604AAC" w:rsidRPr="006F3D85" w:rsidRDefault="00604AAC" w:rsidP="005F7A20">
            <w:pPr>
              <w:spacing w:after="0" w:line="240" w:lineRule="auto"/>
              <w:ind w:right="230" w:firstLineChars="200" w:firstLine="482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LOKALE  UŻYTKOWE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AC9B" w14:textId="77777777" w:rsidR="00604AAC" w:rsidRPr="006F3D85" w:rsidRDefault="00604AAC" w:rsidP="005F7A20">
            <w:pPr>
              <w:spacing w:after="0" w:line="240" w:lineRule="auto"/>
              <w:ind w:right="230" w:firstLineChars="200" w:firstLine="482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6D61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0F7C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DB98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1E01" w14:textId="77777777" w:rsidR="00604AAC" w:rsidRPr="006F31CA" w:rsidRDefault="00604AAC" w:rsidP="005F7A20">
            <w:pPr>
              <w:spacing w:after="0" w:line="240" w:lineRule="auto"/>
              <w:ind w:right="23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3FA06E61" w14:textId="77777777" w:rsidTr="005F7A20">
        <w:trPr>
          <w:gridAfter w:val="2"/>
          <w:wAfter w:w="1460" w:type="dxa"/>
          <w:trHeight w:val="530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AC00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Stan zadłużeń 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36307" w14:textId="77777777" w:rsidR="00604AAC" w:rsidRPr="006F3D85" w:rsidRDefault="00604AAC" w:rsidP="005F7A20">
            <w:pPr>
              <w:spacing w:after="0" w:line="240" w:lineRule="auto"/>
              <w:ind w:right="23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 dzień 31.12.202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AD417" w14:textId="77777777" w:rsidR="00604AAC" w:rsidRPr="006F31CA" w:rsidRDefault="00604AAC" w:rsidP="005F7A20">
            <w:pPr>
              <w:spacing w:after="0" w:line="240" w:lineRule="auto"/>
              <w:ind w:right="23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 dzień 31.12.2023r.</w:t>
            </w:r>
          </w:p>
        </w:tc>
        <w:tc>
          <w:tcPr>
            <w:tcW w:w="258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875A50" w14:textId="77777777" w:rsidR="00604AAC" w:rsidRPr="006F31CA" w:rsidRDefault="00604AAC" w:rsidP="005F7A20">
            <w:pPr>
              <w:spacing w:after="0" w:line="240" w:lineRule="auto"/>
              <w:ind w:right="23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na dzień 31.12.2024r.</w:t>
            </w:r>
          </w:p>
        </w:tc>
      </w:tr>
      <w:tr w:rsidR="00604AAC" w:rsidRPr="006F3D85" w14:paraId="539EB002" w14:textId="77777777" w:rsidTr="005F7A20">
        <w:trPr>
          <w:gridAfter w:val="2"/>
          <w:wAfter w:w="1460" w:type="dxa"/>
          <w:trHeight w:val="75"/>
        </w:trPr>
        <w:tc>
          <w:tcPr>
            <w:tcW w:w="1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74560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27F2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7856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33D0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6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91B9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91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33E9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32FB" w14:textId="77777777" w:rsidR="00604AAC" w:rsidRPr="006F31CA" w:rsidRDefault="00604AAC" w:rsidP="005F7A20">
            <w:pPr>
              <w:spacing w:after="0" w:line="240" w:lineRule="auto"/>
              <w:ind w:right="23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04AAC" w:rsidRPr="006F3D85" w14:paraId="0ED8CF04" w14:textId="77777777" w:rsidTr="005F7A20">
        <w:trPr>
          <w:gridAfter w:val="2"/>
          <w:wAfter w:w="1460" w:type="dxa"/>
          <w:trHeight w:val="221"/>
        </w:trPr>
        <w:tc>
          <w:tcPr>
            <w:tcW w:w="1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31AFD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F22B9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3B944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77067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FCBDA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C3905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51F5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604AAC" w:rsidRPr="006F3D85" w14:paraId="4E94421B" w14:textId="77777777" w:rsidTr="005F7A20">
        <w:trPr>
          <w:gridAfter w:val="2"/>
          <w:wAfter w:w="1460" w:type="dxa"/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A89F8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Opłaty</w:t>
            </w: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bieżąc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CDCE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2216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69 007,17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FA66B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03D9A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72 621,57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F18B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A4EF8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92 647,13</w:t>
            </w:r>
          </w:p>
        </w:tc>
      </w:tr>
      <w:tr w:rsidR="00604AAC" w:rsidRPr="006F3D85" w14:paraId="5EFFD14B" w14:textId="77777777" w:rsidTr="005F7A20">
        <w:trPr>
          <w:gridAfter w:val="2"/>
          <w:wAfter w:w="1460" w:type="dxa"/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8E0A0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2. Sporne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E134B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14CB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5 482,95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55C7A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99F04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3 740,76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65AEF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B4DAE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3 740,76</w:t>
            </w:r>
          </w:p>
        </w:tc>
      </w:tr>
      <w:tr w:rsidR="00604AAC" w:rsidRPr="006F3D85" w14:paraId="2B436FE7" w14:textId="77777777" w:rsidTr="005F7A20">
        <w:trPr>
          <w:gridAfter w:val="2"/>
          <w:wAfter w:w="1460" w:type="dxa"/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1638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3. Zasądzone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325D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19B0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48 052,80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5512C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7F5D4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9 977,50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E8EC4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803B9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7 500,57</w:t>
            </w:r>
          </w:p>
        </w:tc>
      </w:tr>
      <w:tr w:rsidR="00604AAC" w:rsidRPr="006F3D85" w14:paraId="503316A3" w14:textId="77777777" w:rsidTr="005F7A20">
        <w:trPr>
          <w:gridAfter w:val="2"/>
          <w:wAfter w:w="1460" w:type="dxa"/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8C463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F125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9D07D" w14:textId="77777777" w:rsidR="00604AAC" w:rsidRPr="006F3D85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122 542,92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02027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E62B7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  <w:t>86 339,83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DEBB6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867CE" w14:textId="77777777" w:rsidR="00604AAC" w:rsidRPr="006F31CA" w:rsidRDefault="00604AAC" w:rsidP="005F7A20">
            <w:pPr>
              <w:spacing w:after="0" w:line="240" w:lineRule="auto"/>
              <w:ind w:right="23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103 888,46</w:t>
            </w:r>
          </w:p>
        </w:tc>
      </w:tr>
      <w:tr w:rsidR="00604AAC" w:rsidRPr="006F3D85" w14:paraId="4F4EFB67" w14:textId="77777777" w:rsidTr="005F7A20">
        <w:trPr>
          <w:trHeight w:val="290"/>
        </w:trPr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4C05" w14:textId="77777777" w:rsidR="00604AAC" w:rsidRPr="006F3D85" w:rsidRDefault="00604AAC" w:rsidP="005F7A2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4FBC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92B3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A7BB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8E72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7944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F4FA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6A027A9E" w14:textId="77777777" w:rsidTr="005F7A20">
        <w:trPr>
          <w:gridAfter w:val="1"/>
          <w:wAfter w:w="106" w:type="dxa"/>
          <w:trHeight w:val="300"/>
        </w:trPr>
        <w:tc>
          <w:tcPr>
            <w:tcW w:w="80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A4BB" w14:textId="77777777" w:rsidR="00604AAC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DFB3D26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Podjęte działania windykacyjne w 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6F3D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r.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2E2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281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96DE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0E77D6E2" w14:textId="77777777" w:rsidTr="005F7A20">
        <w:trPr>
          <w:gridAfter w:val="1"/>
          <w:wAfter w:w="106" w:type="dxa"/>
          <w:trHeight w:val="290"/>
        </w:trPr>
        <w:tc>
          <w:tcPr>
            <w:tcW w:w="7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F389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BD6F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5677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F8E9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C8DB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49A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4AECBF3F" w14:textId="77777777" w:rsidTr="005F7A20">
        <w:trPr>
          <w:gridAfter w:val="1"/>
          <w:wAfter w:w="106" w:type="dxa"/>
          <w:trHeight w:val="290"/>
        </w:trPr>
        <w:tc>
          <w:tcPr>
            <w:tcW w:w="7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54E6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1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 wysłano 1364  wezwań  do zapłaty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C941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AA50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A7E3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8DCD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17F2DA22" w14:textId="77777777" w:rsidTr="005F7A20">
        <w:trPr>
          <w:gridAfter w:val="1"/>
          <w:wAfter w:w="106" w:type="dxa"/>
          <w:trHeight w:val="290"/>
        </w:trPr>
        <w:tc>
          <w:tcPr>
            <w:tcW w:w="80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C28E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 do wszystkich mieszkańców wysłano potwierdzenia sald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A64A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4385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0899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23957C08" w14:textId="77777777" w:rsidTr="005F7A20">
        <w:trPr>
          <w:gridAfter w:val="1"/>
          <w:wAfter w:w="106" w:type="dxa"/>
          <w:trHeight w:val="290"/>
        </w:trPr>
        <w:tc>
          <w:tcPr>
            <w:tcW w:w="80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0A44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- zawarto 15</w:t>
            </w: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porozumień/ ugód dot. spłaty zaległości w ratach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AA38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062D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D266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3BAB39A9" w14:textId="77777777" w:rsidTr="005F7A20">
        <w:trPr>
          <w:gridAfter w:val="1"/>
          <w:wAfter w:w="106" w:type="dxa"/>
          <w:trHeight w:val="290"/>
        </w:trPr>
        <w:tc>
          <w:tcPr>
            <w:tcW w:w="7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04BD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- do sądu skierowano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65</w:t>
            </w: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pozwów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AB96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8D08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932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BC1C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59CF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2A1988CF" w14:textId="77777777" w:rsidTr="005F7A20">
        <w:trPr>
          <w:gridAfter w:val="1"/>
          <w:wAfter w:w="106" w:type="dxa"/>
          <w:trHeight w:val="290"/>
        </w:trPr>
        <w:tc>
          <w:tcPr>
            <w:tcW w:w="7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CB9B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- do komornika skierowano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39</w:t>
            </w: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wnioski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086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8F02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E98A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43E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604AAC" w:rsidRPr="006F3D85" w14:paraId="00B30998" w14:textId="77777777" w:rsidTr="005F7A20">
        <w:trPr>
          <w:gridAfter w:val="1"/>
          <w:wAfter w:w="106" w:type="dxa"/>
          <w:trHeight w:val="290"/>
        </w:trPr>
        <w:tc>
          <w:tcPr>
            <w:tcW w:w="80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3176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6F3D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6F31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do firmy windykacyjnej skierowanych zostało 179 spraw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418D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9536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3466" w14:textId="77777777" w:rsidR="00604AAC" w:rsidRPr="006F3D85" w:rsidRDefault="00604AAC" w:rsidP="005F7A2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F83CC34" w14:textId="77777777" w:rsidR="00604AAC" w:rsidRDefault="00604AAC" w:rsidP="00604AAC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2E3DEBBE" w14:textId="77777777" w:rsidR="00604AAC" w:rsidRPr="00D33AE5" w:rsidRDefault="00604AAC" w:rsidP="00604AAC">
      <w:pPr>
        <w:pStyle w:val="Bezodstpw"/>
        <w:rPr>
          <w:sz w:val="22"/>
          <w:szCs w:val="22"/>
        </w:rPr>
      </w:pPr>
      <w:r w:rsidRPr="00A54A9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8998FD" w14:textId="77777777" w:rsidR="00604AAC" w:rsidRPr="006F31CA" w:rsidRDefault="00604AAC" w:rsidP="00604AAC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val="pl-PL" w:eastAsia="en-US"/>
        </w:rPr>
      </w:pPr>
      <w:r w:rsidRPr="006F31CA">
        <w:rPr>
          <w:rFonts w:asciiTheme="minorHAnsi" w:eastAsia="Calibri" w:hAnsiTheme="minorHAnsi" w:cstheme="minorHAnsi"/>
          <w:sz w:val="24"/>
          <w:szCs w:val="24"/>
          <w:lang w:val="pl-PL" w:eastAsia="en-US"/>
        </w:rPr>
        <w:t>Analiza zadłużenia na kontach opłat eksploatacyjnych lokali mieszkalnych na dzień 31.12.2024 roku wykazała spadek o 11% w stosunku do grudnia 2022 roku i o 28% w stosunku do grudnia 2023 roku. Głównym powodem spadku zadłużeń jest zakończenie stanu zagrożenia epidemiologicznego i wznowienie procedur dochodzenia należności. Pandemia wydłużyła czas oczekiwania na wydawanie prawomocnych tytułów wykonawczych, a w konsekwencji brak możliwości sprawnego dochodzenia należności w ramach postepowań egzekucyjnych oraz ograniczała firmy windykacyjne działające w celu odzyskania długu.</w:t>
      </w:r>
    </w:p>
    <w:p w14:paraId="71BEE7E4" w14:textId="77777777" w:rsidR="00604AAC" w:rsidRPr="006F31CA" w:rsidRDefault="00604AAC" w:rsidP="00604AAC">
      <w:pPr>
        <w:pStyle w:val="Bezodstpw"/>
        <w:jc w:val="both"/>
        <w:rPr>
          <w:rFonts w:asciiTheme="minorHAnsi" w:eastAsia="Calibri" w:hAnsiTheme="minorHAnsi" w:cstheme="minorHAnsi"/>
          <w:sz w:val="24"/>
          <w:szCs w:val="24"/>
          <w:lang w:val="pl-PL"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val="pl-PL" w:eastAsia="en-US"/>
        </w:rPr>
        <w:t xml:space="preserve">Wprowadzono powiadamianie sms-owe mieszkańców o stanie zadłużenia lokali mieszkalnych.  </w:t>
      </w:r>
    </w:p>
    <w:p w14:paraId="43D308B1" w14:textId="77777777" w:rsidR="00604AAC" w:rsidRDefault="00604AAC" w:rsidP="00604AAC">
      <w:pPr>
        <w:pStyle w:val="Bezodstpw"/>
        <w:ind w:left="284"/>
        <w:rPr>
          <w:rFonts w:asciiTheme="minorHAnsi" w:hAnsiTheme="minorHAnsi" w:cstheme="minorHAnsi"/>
          <w:sz w:val="24"/>
          <w:szCs w:val="24"/>
        </w:rPr>
      </w:pPr>
    </w:p>
    <w:p w14:paraId="0BBD4E32" w14:textId="77777777" w:rsidR="00604AAC" w:rsidRDefault="00604AAC" w:rsidP="00604AAC">
      <w:pPr>
        <w:rPr>
          <w:lang w:eastAsia="pl-PL"/>
        </w:rPr>
      </w:pPr>
    </w:p>
    <w:p w14:paraId="205D8932" w14:textId="77777777" w:rsidR="00604AAC" w:rsidRDefault="00604AAC" w:rsidP="00604AAC">
      <w:pPr>
        <w:rPr>
          <w:lang w:eastAsia="pl-PL"/>
        </w:rPr>
      </w:pPr>
    </w:p>
    <w:p w14:paraId="227B9F0A" w14:textId="77777777" w:rsidR="00604AAC" w:rsidRDefault="00604AAC" w:rsidP="00604AAC">
      <w:pPr>
        <w:rPr>
          <w:lang w:eastAsia="pl-PL"/>
        </w:rPr>
      </w:pPr>
    </w:p>
    <w:p w14:paraId="177B295F" w14:textId="79F51B3A" w:rsidR="005D7688" w:rsidRPr="006021BC" w:rsidRDefault="005D7688" w:rsidP="005D7688">
      <w:pPr>
        <w:pStyle w:val="Nagwek2"/>
        <w:numPr>
          <w:ilvl w:val="0"/>
          <w:numId w:val="41"/>
        </w:numPr>
        <w:ind w:left="360" w:hanging="360"/>
      </w:pPr>
      <w:r>
        <w:t>Zatrudnienie i koszty wynagrodzeń</w:t>
      </w:r>
      <w:r w:rsidRPr="006021BC">
        <w:t>.</w:t>
      </w:r>
    </w:p>
    <w:p w14:paraId="6D2B5EF6" w14:textId="77777777" w:rsidR="00E51B4A" w:rsidRPr="006F3D85" w:rsidRDefault="00E51B4A" w:rsidP="00E51B4A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3E6FD5A" w14:textId="77777777" w:rsidR="00E51B4A" w:rsidRPr="006F3D85" w:rsidRDefault="00E51B4A" w:rsidP="00E51B4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85">
        <w:rPr>
          <w:rFonts w:asciiTheme="minorHAnsi" w:hAnsiTheme="minorHAnsi" w:cstheme="minorHAnsi"/>
          <w:sz w:val="24"/>
          <w:szCs w:val="24"/>
        </w:rPr>
        <w:t>W okresie sprawozdawczym w osiedlu zatrudnienie w etatach wyniosło 3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6F3D85">
        <w:rPr>
          <w:rFonts w:asciiTheme="minorHAnsi" w:hAnsiTheme="minorHAnsi" w:cstheme="minorHAnsi"/>
          <w:sz w:val="24"/>
          <w:szCs w:val="24"/>
        </w:rPr>
        <w:t xml:space="preserve"> etat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6F3D85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3F923472" w14:textId="77777777" w:rsidR="00E51B4A" w:rsidRPr="006F3D85" w:rsidRDefault="00E51B4A" w:rsidP="00E51B4A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85">
        <w:rPr>
          <w:rFonts w:asciiTheme="minorHAnsi" w:hAnsiTheme="minorHAnsi" w:cstheme="minorHAnsi"/>
          <w:sz w:val="24"/>
          <w:szCs w:val="24"/>
        </w:rPr>
        <w:t>na stan. nierobotniczych</w:t>
      </w:r>
      <w:r w:rsidRPr="006F3D85"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F3D85">
        <w:rPr>
          <w:rFonts w:asciiTheme="minorHAnsi" w:hAnsiTheme="minorHAnsi" w:cstheme="minorHAnsi"/>
          <w:sz w:val="24"/>
          <w:szCs w:val="24"/>
        </w:rPr>
        <w:t xml:space="preserve"> etatów</w:t>
      </w:r>
    </w:p>
    <w:p w14:paraId="66F2CF94" w14:textId="77777777" w:rsidR="00E51B4A" w:rsidRPr="006F3D85" w:rsidRDefault="00E51B4A" w:rsidP="00E51B4A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3D85">
        <w:rPr>
          <w:rFonts w:asciiTheme="minorHAnsi" w:hAnsiTheme="minorHAnsi" w:cstheme="minorHAnsi"/>
          <w:sz w:val="24"/>
          <w:szCs w:val="24"/>
        </w:rPr>
        <w:t>na stan. robotniczych</w:t>
      </w:r>
      <w:r w:rsidRPr="006F3D85">
        <w:rPr>
          <w:rFonts w:asciiTheme="minorHAnsi" w:hAnsiTheme="minorHAnsi" w:cstheme="minorHAnsi"/>
          <w:sz w:val="24"/>
          <w:szCs w:val="24"/>
        </w:rPr>
        <w:tab/>
      </w:r>
      <w:r w:rsidRPr="006F3D85"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6F3D85">
        <w:rPr>
          <w:rFonts w:asciiTheme="minorHAnsi" w:hAnsiTheme="minorHAnsi" w:cstheme="minorHAnsi"/>
          <w:sz w:val="24"/>
          <w:szCs w:val="24"/>
        </w:rPr>
        <w:t xml:space="preserve"> etat</w:t>
      </w:r>
      <w:r>
        <w:rPr>
          <w:rFonts w:asciiTheme="minorHAnsi" w:hAnsiTheme="minorHAnsi" w:cstheme="minorHAnsi"/>
          <w:sz w:val="24"/>
          <w:szCs w:val="24"/>
        </w:rPr>
        <w:t>ów</w:t>
      </w:r>
    </w:p>
    <w:p w14:paraId="0C125CA0" w14:textId="77777777" w:rsidR="00E51B4A" w:rsidRPr="006F3D85" w:rsidRDefault="00E51B4A" w:rsidP="00E51B4A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7782344" w14:textId="77777777" w:rsidR="00E51B4A" w:rsidRPr="006F3D85" w:rsidRDefault="00E51B4A" w:rsidP="00E51B4A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F3D85">
        <w:rPr>
          <w:rFonts w:asciiTheme="minorHAnsi" w:hAnsiTheme="minorHAnsi" w:cstheme="minorHAnsi"/>
          <w:sz w:val="24"/>
          <w:szCs w:val="24"/>
        </w:rPr>
        <w:t xml:space="preserve">Koszty wynagrodzeń osobowych i bezosobowych wyniosły:    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F3D85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3 535 963,31</w:t>
      </w:r>
      <w:r w:rsidRPr="006F3D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F3D85">
        <w:rPr>
          <w:rFonts w:asciiTheme="minorHAnsi" w:hAnsiTheme="minorHAnsi" w:cstheme="minorHAnsi"/>
          <w:sz w:val="24"/>
          <w:szCs w:val="24"/>
        </w:rPr>
        <w:t>zł</w:t>
      </w:r>
    </w:p>
    <w:p w14:paraId="16EDC9F0" w14:textId="77777777" w:rsidR="00E51B4A" w:rsidRPr="006F3D85" w:rsidRDefault="00E51B4A" w:rsidP="00E51B4A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F3D85">
        <w:rPr>
          <w:rFonts w:asciiTheme="minorHAnsi" w:hAnsiTheme="minorHAnsi" w:cstheme="minorHAnsi"/>
          <w:sz w:val="24"/>
          <w:szCs w:val="24"/>
        </w:rPr>
        <w:t xml:space="preserve">Na ubezpieczenia społeczne wydatkowano kwotę: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6F3D85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570 358,64</w:t>
      </w:r>
      <w:r w:rsidRPr="006F3D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F3D85">
        <w:rPr>
          <w:rFonts w:asciiTheme="minorHAnsi" w:hAnsiTheme="minorHAnsi" w:cstheme="minorHAnsi"/>
          <w:sz w:val="24"/>
          <w:szCs w:val="24"/>
        </w:rPr>
        <w:t>zł</w:t>
      </w:r>
    </w:p>
    <w:p w14:paraId="3B68B4AF" w14:textId="77777777" w:rsidR="00E51B4A" w:rsidRPr="006F3D85" w:rsidRDefault="00E51B4A" w:rsidP="00E51B4A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F3D85">
        <w:rPr>
          <w:rFonts w:asciiTheme="minorHAnsi" w:hAnsiTheme="minorHAnsi" w:cstheme="minorHAnsi"/>
          <w:sz w:val="24"/>
          <w:szCs w:val="24"/>
        </w:rPr>
        <w:t xml:space="preserve">Łącznie kwota: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F3D85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      4 106 321,95 zł</w:t>
      </w:r>
    </w:p>
    <w:p w14:paraId="3AE875C4" w14:textId="77777777" w:rsidR="00E51B4A" w:rsidRPr="006F3D85" w:rsidRDefault="00E51B4A" w:rsidP="00E51B4A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F3D85">
        <w:rPr>
          <w:rFonts w:asciiTheme="minorHAnsi" w:hAnsiTheme="minorHAnsi" w:cstheme="minorHAnsi"/>
          <w:sz w:val="24"/>
          <w:szCs w:val="24"/>
        </w:rPr>
        <w:t xml:space="preserve">w tym koszty wynagrodzeń Rady Osiedla: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6F3D85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6F3D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471 518,40</w:t>
      </w:r>
      <w:r w:rsidRPr="006F3D8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6F3D85">
        <w:rPr>
          <w:rFonts w:asciiTheme="minorHAnsi" w:hAnsiTheme="minorHAnsi" w:cstheme="minorHAnsi"/>
          <w:sz w:val="24"/>
          <w:szCs w:val="24"/>
        </w:rPr>
        <w:t>zł</w:t>
      </w:r>
    </w:p>
    <w:p w14:paraId="5975D654" w14:textId="77777777" w:rsidR="00AE623F" w:rsidRDefault="00AE623F" w:rsidP="00DE4CDB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14CB87E" w14:textId="77777777" w:rsidR="00BF1BDA" w:rsidRDefault="00BF1BDA" w:rsidP="00DE4CDB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242B9E5A" w14:textId="63D4E56C" w:rsidR="00BF1BDA" w:rsidRPr="006021BC" w:rsidRDefault="00BF1BDA" w:rsidP="00BF1BDA">
      <w:pPr>
        <w:pStyle w:val="Nagwek2"/>
        <w:numPr>
          <w:ilvl w:val="0"/>
          <w:numId w:val="41"/>
        </w:numPr>
        <w:ind w:left="360" w:hanging="360"/>
      </w:pPr>
      <w:r>
        <w:t>Koszty finansowe i operacyjne, refaktury</w:t>
      </w:r>
      <w:r w:rsidRPr="006021BC">
        <w:t>.</w:t>
      </w:r>
    </w:p>
    <w:p w14:paraId="138ACA01" w14:textId="77647F0C" w:rsidR="007125C3" w:rsidRPr="00BF1BDA" w:rsidRDefault="007125C3" w:rsidP="00BF1BDA">
      <w:pPr>
        <w:pStyle w:val="Nagwek2"/>
        <w:ind w:left="360"/>
      </w:pPr>
      <w:r w:rsidRPr="00BF1BDA"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2584"/>
      </w:tblGrid>
      <w:tr w:rsidR="007125C3" w:rsidRPr="00AC47A9" w14:paraId="7B8CA265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FB86" w14:textId="77777777" w:rsidR="007125C3" w:rsidRPr="00AC47A9" w:rsidRDefault="007125C3" w:rsidP="005F7A2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Koszty finansowe i operacyjne      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4682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         955 322,45 zł </w:t>
            </w:r>
          </w:p>
        </w:tc>
      </w:tr>
      <w:tr w:rsidR="007125C3" w:rsidRPr="00AC47A9" w14:paraId="2D627A45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EED3B" w14:textId="77777777" w:rsidR="007125C3" w:rsidRPr="00AC47A9" w:rsidRDefault="007125C3" w:rsidP="005F7A2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FEA0B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25C3" w:rsidRPr="00AC47A9" w14:paraId="6CCF504C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96D7A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zapłacone koszty sądowe         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9B4F1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96 592,43 zł </w:t>
            </w:r>
          </w:p>
        </w:tc>
      </w:tr>
      <w:tr w:rsidR="007125C3" w:rsidRPr="00AC47A9" w14:paraId="10F3864A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87023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odpisy aktualizujące należności   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2EAB9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679 939,00 zł </w:t>
            </w:r>
          </w:p>
        </w:tc>
      </w:tr>
      <w:tr w:rsidR="007125C3" w:rsidRPr="00AC47A9" w14:paraId="568ACCE3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37882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spisane należności                        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2F2D7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            </w:t>
            </w:r>
            <w:r>
              <w:rPr>
                <w:rFonts w:eastAsia="Times New Roman" w:cs="Calibri"/>
                <w:color w:val="000000"/>
                <w:lang w:eastAsia="pl-PL"/>
              </w:rPr>
              <w:t>0,00</w:t>
            </w: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zł </w:t>
            </w:r>
          </w:p>
        </w:tc>
      </w:tr>
      <w:tr w:rsidR="007125C3" w:rsidRPr="00AC47A9" w14:paraId="04FA77FE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315CE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pozostałe koszty operacyjne               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8448C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130 235,40 zł </w:t>
            </w:r>
          </w:p>
        </w:tc>
      </w:tr>
      <w:tr w:rsidR="007125C3" w:rsidRPr="00AC47A9" w14:paraId="59ECE1E1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098B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refaktury                                           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CACD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29 072,28 zł </w:t>
            </w:r>
          </w:p>
        </w:tc>
      </w:tr>
      <w:tr w:rsidR="007125C3" w:rsidRPr="00AC47A9" w14:paraId="29476F5C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2528C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koszty finansowe                         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5AE95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19 483,34 zł </w:t>
            </w:r>
          </w:p>
        </w:tc>
      </w:tr>
      <w:tr w:rsidR="007125C3" w:rsidRPr="00AC47A9" w14:paraId="65638E43" w14:textId="77777777" w:rsidTr="005F7A20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DF1C" w14:textId="77777777" w:rsidR="007125C3" w:rsidRPr="00AC47A9" w:rsidRDefault="007125C3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701F9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                 955 322,45 zł </w:t>
            </w:r>
          </w:p>
        </w:tc>
      </w:tr>
    </w:tbl>
    <w:p w14:paraId="39A1AF2A" w14:textId="77777777" w:rsidR="00BF1BDA" w:rsidRDefault="00BF1BDA" w:rsidP="00BF1BDA">
      <w:pPr>
        <w:pStyle w:val="Nagwek2"/>
      </w:pPr>
    </w:p>
    <w:p w14:paraId="045C482E" w14:textId="492C0AA8" w:rsidR="00BF1BDA" w:rsidRPr="006021BC" w:rsidRDefault="00BF1BDA" w:rsidP="00BF1BDA">
      <w:pPr>
        <w:pStyle w:val="Nagwek2"/>
        <w:numPr>
          <w:ilvl w:val="0"/>
          <w:numId w:val="41"/>
        </w:numPr>
        <w:ind w:left="360" w:hanging="360"/>
      </w:pPr>
      <w:r>
        <w:t>Przychody finansowe i operacyjne, refaktury</w:t>
      </w:r>
      <w:r w:rsidRPr="006021BC">
        <w:t>.</w:t>
      </w:r>
    </w:p>
    <w:p w14:paraId="37559441" w14:textId="77777777" w:rsidR="007125C3" w:rsidRDefault="007125C3" w:rsidP="007125C3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7ECD09" w14:textId="77777777" w:rsidR="007125C3" w:rsidRPr="006F3D85" w:rsidRDefault="007125C3" w:rsidP="007125C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2584"/>
      </w:tblGrid>
      <w:tr w:rsidR="007125C3" w:rsidRPr="00AC47A9" w14:paraId="0429D88B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C8C7C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eastAsia="pl-PL"/>
              </w:rPr>
              <w:t xml:space="preserve">  </w:t>
            </w:r>
            <w:r w:rsidRPr="00AC47A9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Przychody finansowe i operacyjne, refaktury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6766C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      1 390 032,70 zł </w:t>
            </w:r>
          </w:p>
        </w:tc>
      </w:tr>
      <w:tr w:rsidR="007125C3" w:rsidRPr="00AC47A9" w14:paraId="0059CFA4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4EEAA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4C301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125C3" w:rsidRPr="00AC47A9" w14:paraId="0ACF7982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F64A1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-  </w:t>
            </w: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zwrócone koszty sądowe 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421C0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86 454,97 zł </w:t>
            </w:r>
          </w:p>
        </w:tc>
      </w:tr>
      <w:tr w:rsidR="007125C3" w:rsidRPr="00AC47A9" w14:paraId="3E22ABE8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52316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 rozwiązane rezerwy z tyt. należności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FE220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843 572,99 zł </w:t>
            </w:r>
          </w:p>
        </w:tc>
      </w:tr>
      <w:tr w:rsidR="007125C3" w:rsidRPr="00AC47A9" w14:paraId="38B72C01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9CBA8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opłaty manipulacyjne za zaświadczenia do wyodrębnień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C6D9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  1 463,40 zł </w:t>
            </w:r>
          </w:p>
        </w:tc>
      </w:tr>
      <w:tr w:rsidR="007125C3" w:rsidRPr="00AC47A9" w14:paraId="4973828E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FEC8A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odsetki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od </w:t>
            </w: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lok. mieszk.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</w:t>
            </w: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użyt.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6397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65 672,86 zł </w:t>
            </w:r>
          </w:p>
        </w:tc>
      </w:tr>
      <w:tr w:rsidR="007125C3" w:rsidRPr="00AC47A9" w14:paraId="6A0A01D9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44E3C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odsetki od lokat 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A4D07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227 865,02 zł </w:t>
            </w:r>
          </w:p>
        </w:tc>
      </w:tr>
      <w:tr w:rsidR="007125C3" w:rsidRPr="00AC47A9" w14:paraId="300FAFAE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5C8DC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pozostałe przychody operacyjne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77066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109 779,40 zł </w:t>
            </w:r>
          </w:p>
        </w:tc>
      </w:tr>
      <w:tr w:rsidR="007125C3" w:rsidRPr="00AC47A9" w14:paraId="23E302C6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369A5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pozostałe przychody finansowe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8CB11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17 592,60 zł </w:t>
            </w:r>
          </w:p>
        </w:tc>
      </w:tr>
      <w:tr w:rsidR="007125C3" w:rsidRPr="00AC47A9" w14:paraId="4D98E803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E373A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otrzymane odszkodowania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988FC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  8 559,18 zł </w:t>
            </w:r>
          </w:p>
        </w:tc>
      </w:tr>
      <w:tr w:rsidR="007125C3" w:rsidRPr="00AC47A9" w14:paraId="6E1DDF1F" w14:textId="77777777" w:rsidTr="005F7A20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9AB54" w14:textId="77777777" w:rsidR="007125C3" w:rsidRPr="00AC47A9" w:rsidRDefault="007125C3" w:rsidP="005F7A2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refaktury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EB977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 xml:space="preserve">                    29 072,28 zł </w:t>
            </w:r>
          </w:p>
        </w:tc>
      </w:tr>
      <w:tr w:rsidR="007125C3" w:rsidRPr="00AC47A9" w14:paraId="501A1292" w14:textId="77777777" w:rsidTr="005F7A20">
        <w:trPr>
          <w:trHeight w:val="300"/>
        </w:trPr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5A0C0" w14:textId="77777777" w:rsidR="007125C3" w:rsidRPr="00AC47A9" w:rsidRDefault="007125C3" w:rsidP="005F7A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49C38" w14:textId="77777777" w:rsidR="007125C3" w:rsidRPr="00AC47A9" w:rsidRDefault="007125C3" w:rsidP="005F7A2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C47A9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             1 390 032,70 zł </w:t>
            </w:r>
          </w:p>
        </w:tc>
      </w:tr>
    </w:tbl>
    <w:p w14:paraId="185D6D74" w14:textId="77777777" w:rsidR="0070381E" w:rsidRDefault="0070381E" w:rsidP="00C3133B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7957D34" w14:textId="77777777" w:rsidR="00E51B4A" w:rsidRDefault="00E51B4A" w:rsidP="00C3133B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56C5ED5" w14:textId="77777777" w:rsidR="00E51B4A" w:rsidRDefault="00E51B4A" w:rsidP="00C3133B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3F321F3" w14:textId="77777777" w:rsidR="00E51B4A" w:rsidRDefault="00E51B4A" w:rsidP="00C3133B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2C43F6B" w14:textId="77777777" w:rsidR="00E51B4A" w:rsidRDefault="00E51B4A" w:rsidP="00C3133B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CB6B535" w14:textId="77777777" w:rsidR="00E51B4A" w:rsidRDefault="00E51B4A" w:rsidP="00C31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2E679A" w14:textId="77777777" w:rsidR="0070381E" w:rsidRPr="006F3D85" w:rsidRDefault="0070381E" w:rsidP="00C3133B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A299411" w14:textId="51EC4279" w:rsidR="005D7688" w:rsidRPr="006021BC" w:rsidRDefault="005D7688" w:rsidP="005D7688">
      <w:pPr>
        <w:pStyle w:val="Nagwek2"/>
        <w:numPr>
          <w:ilvl w:val="0"/>
          <w:numId w:val="41"/>
        </w:numPr>
        <w:ind w:left="360" w:hanging="360"/>
      </w:pPr>
      <w:r>
        <w:t>Sprawy terenowo prawne</w:t>
      </w:r>
      <w:r w:rsidRPr="006021BC">
        <w:t>.</w:t>
      </w:r>
    </w:p>
    <w:p w14:paraId="62E76CD8" w14:textId="77777777" w:rsidR="0019439D" w:rsidRDefault="0019439D" w:rsidP="0019439D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228840D" w14:textId="77777777" w:rsidR="007125C3" w:rsidRPr="006F3D85" w:rsidRDefault="007125C3" w:rsidP="007125C3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675EA0B7" w14:textId="77777777" w:rsidR="007125C3" w:rsidRPr="007C72FB" w:rsidRDefault="007125C3" w:rsidP="007125C3">
      <w:pPr>
        <w:spacing w:after="0" w:line="240" w:lineRule="auto"/>
        <w:jc w:val="both"/>
      </w:pPr>
      <w:r w:rsidRPr="00F81E5C">
        <w:t>Istotnym zagrożeniem dla finansów Osiedla Młociny w 202</w:t>
      </w:r>
      <w:r>
        <w:t>5</w:t>
      </w:r>
      <w:r w:rsidRPr="00F81E5C">
        <w:t xml:space="preserve"> roku i latach następnych jest sprawa kosztów bezumownego korzystania z dwóch działek: </w:t>
      </w:r>
    </w:p>
    <w:p w14:paraId="34487CF4" w14:textId="77777777" w:rsidR="007125C3" w:rsidRPr="007C72FB" w:rsidRDefault="007125C3" w:rsidP="007125C3">
      <w:pPr>
        <w:numPr>
          <w:ilvl w:val="0"/>
          <w:numId w:val="21"/>
        </w:numPr>
        <w:spacing w:after="0" w:line="240" w:lineRule="auto"/>
        <w:jc w:val="both"/>
      </w:pPr>
      <w:r w:rsidRPr="007C72FB">
        <w:t>Działki nr 2 o powierzchni  603 m.kw na której posadowiona jest część budynku Administracji wraz z lokalem użytkowym, za którą z funduszy Biura Zarządu zostało zapłacone w latach 2000-2017 odszkodowanie za bezumowne korzystanie  w kwocie ok  1 mln zł.</w:t>
      </w:r>
    </w:p>
    <w:p w14:paraId="5BEE5968" w14:textId="77777777" w:rsidR="007125C3" w:rsidRPr="007C72FB" w:rsidRDefault="007125C3" w:rsidP="007125C3">
      <w:pPr>
        <w:numPr>
          <w:ilvl w:val="0"/>
          <w:numId w:val="21"/>
        </w:numPr>
        <w:spacing w:after="0" w:line="240" w:lineRule="auto"/>
        <w:jc w:val="both"/>
      </w:pPr>
      <w:r w:rsidRPr="007C72FB">
        <w:t xml:space="preserve">Działki położonej przy ulicy Wrzeciono 10 c pod budynkiem Przychodni Zdrowia </w:t>
      </w:r>
      <w:r>
        <w:t xml:space="preserve">                                 </w:t>
      </w:r>
      <w:r w:rsidRPr="007C72FB">
        <w:t>o powierzchni 5700 m.kw za którą WSM na dzień dzisiejszy nie ponosi kosztów z tytułu bezumownego użytkowania.</w:t>
      </w:r>
    </w:p>
    <w:p w14:paraId="61E8D088" w14:textId="77777777" w:rsidR="007125C3" w:rsidRDefault="007125C3" w:rsidP="007125C3">
      <w:pPr>
        <w:spacing w:after="0" w:line="240" w:lineRule="auto"/>
        <w:jc w:val="both"/>
      </w:pPr>
    </w:p>
    <w:p w14:paraId="3B94E4DF" w14:textId="77777777" w:rsidR="007125C3" w:rsidRPr="007C72FB" w:rsidRDefault="007125C3" w:rsidP="007125C3">
      <w:pPr>
        <w:spacing w:after="0" w:line="240" w:lineRule="auto"/>
        <w:jc w:val="both"/>
      </w:pPr>
      <w:r w:rsidRPr="007C72FB">
        <w:t xml:space="preserve">W 2019 roku WSM przegrało w Sądzie Apelacyjnym sprawę o ustanowienie prawa wieczystego użytkowania dla obu </w:t>
      </w:r>
      <w:r>
        <w:t xml:space="preserve">w/w </w:t>
      </w:r>
      <w:r w:rsidRPr="007C72FB">
        <w:t>działek.</w:t>
      </w:r>
    </w:p>
    <w:p w14:paraId="5A1D1554" w14:textId="77777777" w:rsidR="007125C3" w:rsidRDefault="007125C3" w:rsidP="007125C3">
      <w:pPr>
        <w:spacing w:after="0" w:line="240" w:lineRule="auto"/>
        <w:jc w:val="both"/>
      </w:pPr>
    </w:p>
    <w:p w14:paraId="28C81AF2" w14:textId="77777777" w:rsidR="007125C3" w:rsidRPr="009D210A" w:rsidRDefault="007125C3" w:rsidP="007125C3">
      <w:pPr>
        <w:spacing w:after="0" w:line="240" w:lineRule="auto"/>
        <w:jc w:val="both"/>
      </w:pPr>
      <w:r w:rsidRPr="007C72FB">
        <w:t xml:space="preserve">W dniu 29 kwietnia </w:t>
      </w:r>
      <w:r>
        <w:t>2020 roku</w:t>
      </w:r>
      <w:r w:rsidRPr="007C72FB">
        <w:t xml:space="preserve"> na Posiedzeniu  Rady Osiedla, z udziałem członków Zarządu WSM: </w:t>
      </w:r>
      <w:r>
        <w:t xml:space="preserve">          </w:t>
      </w:r>
      <w:r w:rsidRPr="009D210A">
        <w:t>Rada Osiedla poparła wniosek w sprawie dalszego prowadzeniu postępowania s</w:t>
      </w:r>
      <w:r>
        <w:t>ą</w:t>
      </w:r>
      <w:r w:rsidRPr="009D210A">
        <w:t>dowego i rekomendowała wniesienie skargi kasacyjnej oraz złożenie wniosku o zasiedzenie  nieruchomości. Zdecydowano że postępowanie będzie prowadzone przez zewnętrzną Kancelarię Prawną  prowadzoną przez Radcę Prawnego p. Adama Kuźnickiego.</w:t>
      </w:r>
    </w:p>
    <w:p w14:paraId="1FBE912E" w14:textId="77777777" w:rsidR="007125C3" w:rsidRDefault="007125C3" w:rsidP="007125C3">
      <w:pPr>
        <w:spacing w:after="0" w:line="240" w:lineRule="auto"/>
        <w:jc w:val="both"/>
      </w:pPr>
    </w:p>
    <w:p w14:paraId="6CD44E53" w14:textId="77777777" w:rsidR="007125C3" w:rsidRPr="009D210A" w:rsidRDefault="007125C3" w:rsidP="007125C3">
      <w:pPr>
        <w:spacing w:after="0" w:line="240" w:lineRule="auto"/>
        <w:jc w:val="both"/>
      </w:pPr>
      <w:r w:rsidRPr="009D210A">
        <w:t>Ustalono również</w:t>
      </w:r>
      <w:r>
        <w:t>,</w:t>
      </w:r>
      <w:r w:rsidRPr="009D210A">
        <w:t xml:space="preserve">  że koszty sądowe kasacji w kwocie 100.000 zł oraz koszty prowadzenia procesu w sprawie zasiedzenia zostaną podzielone po połowie między Zarząd,</w:t>
      </w:r>
      <w:r>
        <w:t xml:space="preserve"> </w:t>
      </w:r>
      <w:r w:rsidRPr="009D210A">
        <w:t xml:space="preserve">a </w:t>
      </w:r>
      <w:r>
        <w:t xml:space="preserve">Administrację </w:t>
      </w:r>
      <w:r w:rsidRPr="009D210A">
        <w:t>Osiedl</w:t>
      </w:r>
      <w:r>
        <w:t>a Młociny</w:t>
      </w:r>
      <w:r w:rsidRPr="009D210A">
        <w:t>.</w:t>
      </w:r>
    </w:p>
    <w:p w14:paraId="27CDC455" w14:textId="77777777" w:rsidR="007125C3" w:rsidRDefault="007125C3" w:rsidP="007125C3">
      <w:pPr>
        <w:spacing w:after="0" w:line="240" w:lineRule="auto"/>
        <w:jc w:val="both"/>
      </w:pPr>
    </w:p>
    <w:p w14:paraId="1BF1C63A" w14:textId="77777777" w:rsidR="007125C3" w:rsidRPr="009D210A" w:rsidRDefault="007125C3" w:rsidP="007125C3">
      <w:pPr>
        <w:spacing w:after="0" w:line="240" w:lineRule="auto"/>
        <w:jc w:val="both"/>
      </w:pPr>
      <w:r>
        <w:t xml:space="preserve">Od 2020 roku </w:t>
      </w:r>
      <w:r w:rsidRPr="009D210A">
        <w:t>tworz</w:t>
      </w:r>
      <w:r>
        <w:t>ona jest</w:t>
      </w:r>
      <w:r w:rsidRPr="009D210A">
        <w:t xml:space="preserve"> w ciężar kosztów rezerw</w:t>
      </w:r>
      <w:r>
        <w:t>a</w:t>
      </w:r>
      <w:r w:rsidRPr="009D210A">
        <w:t xml:space="preserve"> </w:t>
      </w:r>
      <w:r>
        <w:t xml:space="preserve">w związku z </w:t>
      </w:r>
      <w:r w:rsidRPr="009D210A">
        <w:t>bezumown</w:t>
      </w:r>
      <w:r>
        <w:t>ym</w:t>
      </w:r>
      <w:r w:rsidRPr="009D210A">
        <w:t xml:space="preserve"> korzystanie</w:t>
      </w:r>
      <w:r>
        <w:t>m</w:t>
      </w:r>
      <w:r w:rsidRPr="009D210A">
        <w:t xml:space="preserve"> z gruntu pod</w:t>
      </w:r>
      <w:r>
        <w:t xml:space="preserve"> </w:t>
      </w:r>
      <w:r w:rsidRPr="009D210A">
        <w:t xml:space="preserve">budynkiem </w:t>
      </w:r>
      <w:r>
        <w:t xml:space="preserve">biura </w:t>
      </w:r>
      <w:r w:rsidRPr="009D210A">
        <w:t>administracji</w:t>
      </w:r>
      <w:r>
        <w:t>. W 2023 rezerwa została założona</w:t>
      </w:r>
      <w:r w:rsidRPr="009D210A">
        <w:t xml:space="preserve"> w kwocie </w:t>
      </w:r>
      <w:r>
        <w:t>65.075,40</w:t>
      </w:r>
      <w:r w:rsidRPr="009D210A">
        <w:t xml:space="preserve"> zł.</w:t>
      </w:r>
    </w:p>
    <w:p w14:paraId="254E4E47" w14:textId="77777777" w:rsidR="007125C3" w:rsidRPr="009D210A" w:rsidRDefault="007125C3" w:rsidP="007125C3">
      <w:pPr>
        <w:spacing w:after="0" w:line="240" w:lineRule="auto"/>
        <w:jc w:val="both"/>
      </w:pPr>
    </w:p>
    <w:p w14:paraId="481DBDE7" w14:textId="77777777" w:rsidR="007125C3" w:rsidRPr="00A21AE2" w:rsidRDefault="007125C3" w:rsidP="007125C3">
      <w:pPr>
        <w:spacing w:after="0" w:line="240" w:lineRule="auto"/>
        <w:jc w:val="both"/>
      </w:pPr>
      <w:r w:rsidRPr="009D210A">
        <w:t xml:space="preserve">W dn. 15.01.2021r Urząd Dzielnicy Bielany wystosował pismo wzywające do wydania nieruchomości (budynku przychodni wraz z gruntem) w związku z brakiem posiadania tytułu prawnego przez WSM do nieruchomości położonej w Warszawie </w:t>
      </w:r>
      <w:r w:rsidRPr="00A21AE2">
        <w:t xml:space="preserve">przy ul. Wrzeciono 10C. </w:t>
      </w:r>
    </w:p>
    <w:p w14:paraId="380B2507" w14:textId="77777777" w:rsidR="007125C3" w:rsidRPr="009B4CEA" w:rsidRDefault="007125C3" w:rsidP="007125C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21AE2">
        <w:t xml:space="preserve">W związku z niezastosowaniem się do żądania Urzędu, w dniu 25.01.2021r. Wydział  Budżetowo-Księgowy dla Dzielnicy Bielany wystosował </w:t>
      </w:r>
      <w:r w:rsidRPr="009B4CEA">
        <w:t xml:space="preserve">wezwanie do zapłaty odszkodowania z tytułu korzystania                          z działki Nr 5/8 za lata 2017-2019 w wysokości 2 833 875 zł. Urząd Dzielnicy wystawił również 3 faktury za </w:t>
      </w:r>
      <w:r w:rsidRPr="009B4CEA">
        <w:rPr>
          <w:rFonts w:asciiTheme="minorHAnsi" w:hAnsiTheme="minorHAnsi" w:cstheme="minorHAnsi"/>
        </w:rPr>
        <w:t>bezumowne korzystanie z gruntu na łączną kwotę: 1 159 128,63 zł. Faktury zostały wystawione za lata 2019-2021.</w:t>
      </w:r>
    </w:p>
    <w:p w14:paraId="1E985CC7" w14:textId="77777777" w:rsidR="007125C3" w:rsidRPr="009B4CEA" w:rsidRDefault="007125C3" w:rsidP="007125C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B4CEA">
        <w:rPr>
          <w:rFonts w:asciiTheme="minorHAnsi" w:hAnsiTheme="minorHAnsi" w:cstheme="minorHAnsi"/>
        </w:rPr>
        <w:t xml:space="preserve">Powyższe kwoty nie zawierają naliczeń odsetek oraz rekompensaty za koszty odzyskiwania należności i łącznie opiewają na kwotę: </w:t>
      </w:r>
      <w:r w:rsidRPr="009B4CEA">
        <w:rPr>
          <w:rFonts w:asciiTheme="minorHAnsi" w:hAnsiTheme="minorHAnsi" w:cstheme="minorHAnsi"/>
          <w:u w:val="single"/>
        </w:rPr>
        <w:t>3 993 003,63 zł.</w:t>
      </w:r>
    </w:p>
    <w:p w14:paraId="562C12F6" w14:textId="77777777" w:rsidR="007125C3" w:rsidRPr="009B4CEA" w:rsidRDefault="007125C3" w:rsidP="007125C3">
      <w:pPr>
        <w:spacing w:after="0" w:line="240" w:lineRule="auto"/>
        <w:jc w:val="both"/>
      </w:pPr>
    </w:p>
    <w:p w14:paraId="73E04AF2" w14:textId="77777777" w:rsidR="007125C3" w:rsidRPr="009B4CEA" w:rsidRDefault="007125C3" w:rsidP="007125C3">
      <w:pPr>
        <w:spacing w:after="0" w:line="240" w:lineRule="auto"/>
        <w:jc w:val="both"/>
      </w:pPr>
      <w:r w:rsidRPr="009B4CEA">
        <w:t xml:space="preserve">W dniu 28.05.2021r. Sąd Najwyższy po rozpatrzeniu skargi kasacyjnej unieważnił niekorzystny                    dla Spółdzielni wyrok Sądu Apelacyjnego, kierując sprawę bezumownego korzystania z gruntów                  do ponownego rozpatrzenia przez sąd niższej instancji. </w:t>
      </w:r>
    </w:p>
    <w:p w14:paraId="7EA80F1C" w14:textId="77777777" w:rsidR="007125C3" w:rsidRPr="009B4CEA" w:rsidRDefault="007125C3" w:rsidP="007125C3">
      <w:pPr>
        <w:spacing w:after="0" w:line="240" w:lineRule="auto"/>
        <w:jc w:val="both"/>
      </w:pPr>
    </w:p>
    <w:p w14:paraId="1058A647" w14:textId="77777777" w:rsidR="007125C3" w:rsidRPr="009B4CEA" w:rsidRDefault="007125C3" w:rsidP="007125C3">
      <w:pPr>
        <w:spacing w:after="0" w:line="240" w:lineRule="auto"/>
        <w:jc w:val="both"/>
      </w:pPr>
      <w:r w:rsidRPr="009B4CEA">
        <w:t xml:space="preserve">Obecnie postępowanie toczy się przed sądem Okręgowym, powoływani są biegli rzeczoznawcy i przesłuchiwani świadkowie. Należy oczekiwać, że ostateczne rozstrzygnięcie tego sporu będzie miało miejsce na przestrzeni najbliższych 1-2 lat. </w:t>
      </w:r>
    </w:p>
    <w:p w14:paraId="33EFA412" w14:textId="77777777" w:rsidR="007125C3" w:rsidRPr="009B4CEA" w:rsidRDefault="007125C3" w:rsidP="007125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B761BD0" w14:textId="77777777" w:rsidR="007125C3" w:rsidRDefault="007125C3" w:rsidP="007125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B4CEA">
        <w:rPr>
          <w:rFonts w:asciiTheme="minorHAnsi" w:hAnsiTheme="minorHAnsi" w:cstheme="minorHAnsi"/>
          <w:sz w:val="24"/>
          <w:szCs w:val="24"/>
          <w:u w:val="single"/>
        </w:rPr>
        <w:t>Urząd Dzielnicy Bielany Miasta Stołecznego Warszawy przesyła cyklicznie potwierdzenia sald z wykazem kwot do zapłaty z tytułu odszkodowania oraz za bezumowne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korzystanie                        z gruntu.</w:t>
      </w:r>
    </w:p>
    <w:p w14:paraId="4D15A2CC" w14:textId="77777777" w:rsidR="007125C3" w:rsidRPr="00987C0C" w:rsidRDefault="007125C3" w:rsidP="007125C3">
      <w:pPr>
        <w:spacing w:after="0" w:line="240" w:lineRule="auto"/>
        <w:jc w:val="both"/>
      </w:pPr>
    </w:p>
    <w:p w14:paraId="52135AB4" w14:textId="77777777" w:rsidR="007125C3" w:rsidRDefault="007125C3" w:rsidP="007125C3">
      <w:pPr>
        <w:spacing w:after="0" w:line="240" w:lineRule="auto"/>
        <w:jc w:val="both"/>
        <w:rPr>
          <w:u w:val="single"/>
        </w:rPr>
      </w:pPr>
    </w:p>
    <w:p w14:paraId="4B8B8920" w14:textId="77777777" w:rsidR="007125C3" w:rsidRDefault="007125C3" w:rsidP="007125C3">
      <w:pPr>
        <w:spacing w:after="0" w:line="240" w:lineRule="auto"/>
        <w:jc w:val="both"/>
        <w:rPr>
          <w:u w:val="single"/>
        </w:rPr>
      </w:pPr>
    </w:p>
    <w:p w14:paraId="43187361" w14:textId="77777777" w:rsidR="007125C3" w:rsidRDefault="007125C3" w:rsidP="007125C3">
      <w:pPr>
        <w:spacing w:after="0" w:line="240" w:lineRule="auto"/>
        <w:jc w:val="both"/>
        <w:rPr>
          <w:u w:val="single"/>
        </w:rPr>
      </w:pPr>
    </w:p>
    <w:p w14:paraId="1C0F3984" w14:textId="77777777" w:rsidR="007125C3" w:rsidRDefault="007125C3" w:rsidP="007125C3">
      <w:pPr>
        <w:spacing w:after="0" w:line="240" w:lineRule="auto"/>
        <w:jc w:val="both"/>
        <w:rPr>
          <w:u w:val="single"/>
        </w:rPr>
      </w:pPr>
    </w:p>
    <w:p w14:paraId="5D73EE53" w14:textId="77777777" w:rsidR="003A03C9" w:rsidRDefault="003A03C9" w:rsidP="007125C3">
      <w:pPr>
        <w:spacing w:after="0" w:line="240" w:lineRule="auto"/>
        <w:jc w:val="both"/>
        <w:rPr>
          <w:u w:val="single"/>
        </w:rPr>
      </w:pPr>
    </w:p>
    <w:p w14:paraId="40ABBA24" w14:textId="77777777" w:rsidR="003A03C9" w:rsidRDefault="003A03C9" w:rsidP="007125C3">
      <w:pPr>
        <w:spacing w:after="0" w:line="240" w:lineRule="auto"/>
        <w:jc w:val="both"/>
        <w:rPr>
          <w:u w:val="single"/>
        </w:rPr>
      </w:pPr>
    </w:p>
    <w:p w14:paraId="77E71EAC" w14:textId="77777777" w:rsidR="003A03C9" w:rsidRDefault="003A03C9" w:rsidP="007125C3">
      <w:pPr>
        <w:spacing w:after="0" w:line="240" w:lineRule="auto"/>
        <w:jc w:val="both"/>
        <w:rPr>
          <w:u w:val="single"/>
        </w:rPr>
      </w:pPr>
    </w:p>
    <w:p w14:paraId="0F1E384D" w14:textId="77777777" w:rsidR="007125C3" w:rsidRDefault="007125C3" w:rsidP="007125C3">
      <w:pPr>
        <w:spacing w:after="0" w:line="240" w:lineRule="auto"/>
        <w:jc w:val="both"/>
        <w:rPr>
          <w:u w:val="single"/>
        </w:rPr>
      </w:pPr>
    </w:p>
    <w:p w14:paraId="598AC4F8" w14:textId="77777777" w:rsidR="007125C3" w:rsidRPr="006021BC" w:rsidRDefault="007125C3" w:rsidP="007125C3">
      <w:pPr>
        <w:pStyle w:val="Nagwek2"/>
        <w:numPr>
          <w:ilvl w:val="0"/>
          <w:numId w:val="41"/>
        </w:numPr>
        <w:ind w:left="360" w:hanging="360"/>
      </w:pPr>
      <w:r>
        <w:t>Ocena sytuacji finansowej Osiedla</w:t>
      </w:r>
      <w:r w:rsidRPr="006021BC">
        <w:t>.</w:t>
      </w:r>
    </w:p>
    <w:p w14:paraId="1417364C" w14:textId="77777777" w:rsidR="007125C3" w:rsidRDefault="007125C3" w:rsidP="007125C3">
      <w:pPr>
        <w:pStyle w:val="Nagwek2"/>
        <w:rPr>
          <w:sz w:val="24"/>
          <w:szCs w:val="24"/>
        </w:rPr>
      </w:pPr>
    </w:p>
    <w:p w14:paraId="013D37C4" w14:textId="77777777" w:rsidR="007125C3" w:rsidRPr="000F6B05" w:rsidRDefault="007125C3" w:rsidP="007125C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2491030B" w14:textId="77777777" w:rsidR="007125C3" w:rsidRPr="00AC47A9" w:rsidRDefault="007125C3" w:rsidP="007125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47A9">
        <w:rPr>
          <w:rFonts w:asciiTheme="minorHAnsi" w:hAnsiTheme="minorHAnsi" w:cstheme="minorHAnsi"/>
          <w:sz w:val="24"/>
          <w:szCs w:val="24"/>
        </w:rPr>
        <w:t>Stan środków pieniężnych na dzień 31 grudnia 2024 r. wynosi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AC47A9">
        <w:rPr>
          <w:rFonts w:asciiTheme="minorHAnsi" w:hAnsiTheme="minorHAnsi" w:cstheme="minorHAnsi"/>
          <w:sz w:val="24"/>
          <w:szCs w:val="24"/>
        </w:rPr>
        <w:t xml:space="preserve"> 9 833 542,21 zł. co pozwala na terminowe regulowanie bieżących zobowiązań wobec podmiotów zewnętrznych                      z tytułu dostaw i usług, wewnętrznych rozliczeń z Zarządem WSM, rozliczeń nadpłat                 z członkami Spółdzielni, rozliczeń z tytułu kaucji uzyskanych od najemców lokali użytkowych i kaucji na zabezpieczenie robót remontowych uzyskanych od wykonawców.</w:t>
      </w:r>
    </w:p>
    <w:p w14:paraId="77572AA8" w14:textId="77777777" w:rsidR="007125C3" w:rsidRDefault="007125C3" w:rsidP="0019439D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3C6DD22" w14:textId="77777777" w:rsidR="007125C3" w:rsidRDefault="007125C3" w:rsidP="0019439D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236E1FD" w14:textId="77777777" w:rsidR="007125C3" w:rsidRDefault="007125C3" w:rsidP="0019439D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62B7FA57" w14:textId="77777777" w:rsidR="007125C3" w:rsidRDefault="007125C3" w:rsidP="0019439D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C577B8E" w14:textId="77777777" w:rsidR="009A71D4" w:rsidRDefault="009A71D4" w:rsidP="0027646F">
      <w:pPr>
        <w:spacing w:after="0" w:line="240" w:lineRule="auto"/>
        <w:jc w:val="both"/>
        <w:rPr>
          <w:u w:val="single"/>
        </w:rPr>
      </w:pPr>
    </w:p>
    <w:p w14:paraId="6C621377" w14:textId="77777777" w:rsidR="007654EA" w:rsidRDefault="007654EA" w:rsidP="007654EA">
      <w:pPr>
        <w:spacing w:after="0" w:line="240" w:lineRule="auto"/>
        <w:jc w:val="both"/>
        <w:rPr>
          <w:u w:val="single"/>
        </w:rPr>
      </w:pPr>
    </w:p>
    <w:p w14:paraId="0991B53E" w14:textId="77777777" w:rsidR="007654EA" w:rsidRPr="00C965F2" w:rsidRDefault="007654EA" w:rsidP="007654EA">
      <w:pPr>
        <w:spacing w:after="0" w:line="240" w:lineRule="auto"/>
        <w:jc w:val="both"/>
      </w:pPr>
      <w:r w:rsidRPr="00C965F2">
        <w:t>Dyrektor</w:t>
      </w:r>
    </w:p>
    <w:p w14:paraId="35E2CC7D" w14:textId="446059E3" w:rsidR="007654EA" w:rsidRPr="00C965F2" w:rsidRDefault="007654EA" w:rsidP="007654EA">
      <w:pPr>
        <w:spacing w:after="0" w:line="240" w:lineRule="auto"/>
        <w:jc w:val="both"/>
      </w:pPr>
      <w:r w:rsidRPr="00C965F2">
        <w:t xml:space="preserve">Osiedla </w:t>
      </w:r>
      <w:r w:rsidR="007125C3">
        <w:t xml:space="preserve">WSM </w:t>
      </w:r>
      <w:r w:rsidRPr="00C965F2">
        <w:t>Młociny</w:t>
      </w:r>
    </w:p>
    <w:p w14:paraId="07A62CF8" w14:textId="3924940C" w:rsidR="0027646F" w:rsidRPr="002F6674" w:rsidRDefault="007654EA" w:rsidP="00E90C05">
      <w:pPr>
        <w:spacing w:after="0" w:line="240" w:lineRule="auto"/>
        <w:jc w:val="both"/>
      </w:pPr>
      <w:r w:rsidRPr="00C965F2">
        <w:t>Jacek Zarychta</w:t>
      </w:r>
    </w:p>
    <w:sectPr w:rsidR="0027646F" w:rsidRPr="002F6674" w:rsidSect="00627339">
      <w:footerReference w:type="default" r:id="rId10"/>
      <w:pgSz w:w="11906" w:h="16838" w:code="9"/>
      <w:pgMar w:top="284" w:right="1418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6D0D1" w14:textId="77777777" w:rsidR="003E1C49" w:rsidRDefault="003E1C49" w:rsidP="005B0B3E">
      <w:pPr>
        <w:spacing w:after="0" w:line="240" w:lineRule="auto"/>
      </w:pPr>
      <w:r>
        <w:separator/>
      </w:r>
    </w:p>
  </w:endnote>
  <w:endnote w:type="continuationSeparator" w:id="0">
    <w:p w14:paraId="0D79B516" w14:textId="77777777" w:rsidR="003E1C49" w:rsidRDefault="003E1C49" w:rsidP="005B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713459"/>
      <w:docPartObj>
        <w:docPartGallery w:val="Page Numbers (Bottom of Page)"/>
        <w:docPartUnique/>
      </w:docPartObj>
    </w:sdtPr>
    <w:sdtContent>
      <w:p w14:paraId="194F19D7" w14:textId="14305FE9" w:rsidR="008B0802" w:rsidRDefault="008B08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997">
          <w:rPr>
            <w:noProof/>
          </w:rPr>
          <w:t>7</w:t>
        </w:r>
        <w:r>
          <w:fldChar w:fldCharType="end"/>
        </w:r>
      </w:p>
    </w:sdtContent>
  </w:sdt>
  <w:p w14:paraId="7A3C6EEB" w14:textId="77777777" w:rsidR="008B0802" w:rsidRDefault="008B0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77B1C" w14:textId="77777777" w:rsidR="003E1C49" w:rsidRDefault="003E1C49" w:rsidP="005B0B3E">
      <w:pPr>
        <w:spacing w:after="0" w:line="240" w:lineRule="auto"/>
      </w:pPr>
      <w:r>
        <w:separator/>
      </w:r>
    </w:p>
  </w:footnote>
  <w:footnote w:type="continuationSeparator" w:id="0">
    <w:p w14:paraId="1B2E4FC1" w14:textId="77777777" w:rsidR="003E1C49" w:rsidRDefault="003E1C49" w:rsidP="005B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AD1"/>
    <w:multiLevelType w:val="hybridMultilevel"/>
    <w:tmpl w:val="587631F8"/>
    <w:lvl w:ilvl="0" w:tplc="101A22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F50E9"/>
    <w:multiLevelType w:val="hybridMultilevel"/>
    <w:tmpl w:val="77F8EB24"/>
    <w:lvl w:ilvl="0" w:tplc="0B3A2F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136"/>
    <w:multiLevelType w:val="hybridMultilevel"/>
    <w:tmpl w:val="D31A2D26"/>
    <w:lvl w:ilvl="0" w:tplc="97D8D0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66E"/>
    <w:multiLevelType w:val="hybridMultilevel"/>
    <w:tmpl w:val="54546D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A57"/>
    <w:multiLevelType w:val="hybridMultilevel"/>
    <w:tmpl w:val="350A28DC"/>
    <w:lvl w:ilvl="0" w:tplc="D73227C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3D11"/>
    <w:multiLevelType w:val="hybridMultilevel"/>
    <w:tmpl w:val="1054CD4A"/>
    <w:lvl w:ilvl="0" w:tplc="D73227CC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F6A44"/>
    <w:multiLevelType w:val="hybridMultilevel"/>
    <w:tmpl w:val="6622BA00"/>
    <w:lvl w:ilvl="0" w:tplc="0ADE29A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368EF"/>
    <w:multiLevelType w:val="hybridMultilevel"/>
    <w:tmpl w:val="DF684458"/>
    <w:lvl w:ilvl="0" w:tplc="7EFE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0251B"/>
    <w:multiLevelType w:val="hybridMultilevel"/>
    <w:tmpl w:val="8B5845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72997"/>
    <w:multiLevelType w:val="hybridMultilevel"/>
    <w:tmpl w:val="A0B6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B3C"/>
    <w:multiLevelType w:val="hybridMultilevel"/>
    <w:tmpl w:val="7D720200"/>
    <w:lvl w:ilvl="0" w:tplc="C6B0C0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C7FD6"/>
    <w:multiLevelType w:val="hybridMultilevel"/>
    <w:tmpl w:val="BC34C178"/>
    <w:lvl w:ilvl="0" w:tplc="C6E4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640CA"/>
    <w:multiLevelType w:val="hybridMultilevel"/>
    <w:tmpl w:val="D8DE5616"/>
    <w:lvl w:ilvl="0" w:tplc="049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7753"/>
    <w:multiLevelType w:val="hybridMultilevel"/>
    <w:tmpl w:val="06427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F2B34"/>
    <w:multiLevelType w:val="hybridMultilevel"/>
    <w:tmpl w:val="44363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0643"/>
    <w:multiLevelType w:val="hybridMultilevel"/>
    <w:tmpl w:val="CB94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974C8"/>
    <w:multiLevelType w:val="hybridMultilevel"/>
    <w:tmpl w:val="BF64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71B8E"/>
    <w:multiLevelType w:val="hybridMultilevel"/>
    <w:tmpl w:val="7C52E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95805"/>
    <w:multiLevelType w:val="hybridMultilevel"/>
    <w:tmpl w:val="836666D6"/>
    <w:lvl w:ilvl="0" w:tplc="B638084A">
      <w:start w:val="3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4739105A"/>
    <w:multiLevelType w:val="hybridMultilevel"/>
    <w:tmpl w:val="0A0477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46C"/>
    <w:multiLevelType w:val="hybridMultilevel"/>
    <w:tmpl w:val="F8A8DF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D720C"/>
    <w:multiLevelType w:val="hybridMultilevel"/>
    <w:tmpl w:val="EC1C94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CD7E25"/>
    <w:multiLevelType w:val="hybridMultilevel"/>
    <w:tmpl w:val="5770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6594E"/>
    <w:multiLevelType w:val="hybridMultilevel"/>
    <w:tmpl w:val="7E249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80D77"/>
    <w:multiLevelType w:val="hybridMultilevel"/>
    <w:tmpl w:val="188C0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687A"/>
    <w:multiLevelType w:val="hybridMultilevel"/>
    <w:tmpl w:val="9E024C4A"/>
    <w:lvl w:ilvl="0" w:tplc="15BE8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C100E"/>
    <w:multiLevelType w:val="hybridMultilevel"/>
    <w:tmpl w:val="4AE0EE60"/>
    <w:lvl w:ilvl="0" w:tplc="A26EDF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93DEE"/>
    <w:multiLevelType w:val="hybridMultilevel"/>
    <w:tmpl w:val="1416E54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E2AD7"/>
    <w:multiLevelType w:val="hybridMultilevel"/>
    <w:tmpl w:val="51D25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7427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4CD5A5C"/>
    <w:multiLevelType w:val="hybridMultilevel"/>
    <w:tmpl w:val="5770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269BD"/>
    <w:multiLevelType w:val="hybridMultilevel"/>
    <w:tmpl w:val="D4DA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F7603"/>
    <w:multiLevelType w:val="hybridMultilevel"/>
    <w:tmpl w:val="34BC75E2"/>
    <w:lvl w:ilvl="0" w:tplc="48DCB40E">
      <w:start w:val="6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973B5"/>
    <w:multiLevelType w:val="multilevel"/>
    <w:tmpl w:val="592AFBF0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6D5CDD"/>
    <w:multiLevelType w:val="hybridMultilevel"/>
    <w:tmpl w:val="2ABA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60195"/>
    <w:multiLevelType w:val="hybridMultilevel"/>
    <w:tmpl w:val="6622BA00"/>
    <w:lvl w:ilvl="0" w:tplc="0ADE29A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41DB2"/>
    <w:multiLevelType w:val="hybridMultilevel"/>
    <w:tmpl w:val="F198D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B028F"/>
    <w:multiLevelType w:val="hybridMultilevel"/>
    <w:tmpl w:val="61903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36764"/>
    <w:multiLevelType w:val="multilevel"/>
    <w:tmpl w:val="6E8C9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89229739">
    <w:abstractNumId w:val="26"/>
  </w:num>
  <w:num w:numId="2" w16cid:durableId="1070887820">
    <w:abstractNumId w:val="11"/>
  </w:num>
  <w:num w:numId="3" w16cid:durableId="142742248">
    <w:abstractNumId w:val="20"/>
  </w:num>
  <w:num w:numId="4" w16cid:durableId="1073505602">
    <w:abstractNumId w:val="27"/>
  </w:num>
  <w:num w:numId="5" w16cid:durableId="2118869560">
    <w:abstractNumId w:val="25"/>
  </w:num>
  <w:num w:numId="6" w16cid:durableId="1255630295">
    <w:abstractNumId w:val="1"/>
  </w:num>
  <w:num w:numId="7" w16cid:durableId="1831094334">
    <w:abstractNumId w:val="19"/>
  </w:num>
  <w:num w:numId="8" w16cid:durableId="258563063">
    <w:abstractNumId w:val="3"/>
  </w:num>
  <w:num w:numId="9" w16cid:durableId="852382344">
    <w:abstractNumId w:val="22"/>
  </w:num>
  <w:num w:numId="10" w16cid:durableId="1643391396">
    <w:abstractNumId w:val="14"/>
  </w:num>
  <w:num w:numId="11" w16cid:durableId="1667636612">
    <w:abstractNumId w:val="21"/>
  </w:num>
  <w:num w:numId="12" w16cid:durableId="1793135003">
    <w:abstractNumId w:val="13"/>
  </w:num>
  <w:num w:numId="13" w16cid:durableId="2033454791">
    <w:abstractNumId w:val="17"/>
  </w:num>
  <w:num w:numId="14" w16cid:durableId="1678733792">
    <w:abstractNumId w:val="15"/>
  </w:num>
  <w:num w:numId="15" w16cid:durableId="608397158">
    <w:abstractNumId w:val="8"/>
  </w:num>
  <w:num w:numId="16" w16cid:durableId="1537086381">
    <w:abstractNumId w:val="37"/>
  </w:num>
  <w:num w:numId="17" w16cid:durableId="2145922200">
    <w:abstractNumId w:val="28"/>
  </w:num>
  <w:num w:numId="18" w16cid:durableId="318388109">
    <w:abstractNumId w:val="0"/>
  </w:num>
  <w:num w:numId="19" w16cid:durableId="1422869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7083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0861437">
    <w:abstractNumId w:val="24"/>
  </w:num>
  <w:num w:numId="22" w16cid:durableId="2109810276">
    <w:abstractNumId w:val="12"/>
  </w:num>
  <w:num w:numId="23" w16cid:durableId="737628752">
    <w:abstractNumId w:val="30"/>
  </w:num>
  <w:num w:numId="24" w16cid:durableId="160314698">
    <w:abstractNumId w:val="36"/>
  </w:num>
  <w:num w:numId="25" w16cid:durableId="1785298358">
    <w:abstractNumId w:val="6"/>
  </w:num>
  <w:num w:numId="26" w16cid:durableId="64011512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5025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3086962">
    <w:abstractNumId w:val="33"/>
  </w:num>
  <w:num w:numId="29" w16cid:durableId="210002834">
    <w:abstractNumId w:val="18"/>
  </w:num>
  <w:num w:numId="30" w16cid:durableId="748506227">
    <w:abstractNumId w:val="31"/>
  </w:num>
  <w:num w:numId="31" w16cid:durableId="1301424431">
    <w:abstractNumId w:val="9"/>
  </w:num>
  <w:num w:numId="32" w16cid:durableId="1264991861">
    <w:abstractNumId w:val="35"/>
  </w:num>
  <w:num w:numId="33" w16cid:durableId="1163427780">
    <w:abstractNumId w:val="16"/>
  </w:num>
  <w:num w:numId="34" w16cid:durableId="977150902">
    <w:abstractNumId w:val="2"/>
  </w:num>
  <w:num w:numId="35" w16cid:durableId="1312826824">
    <w:abstractNumId w:val="34"/>
  </w:num>
  <w:num w:numId="36" w16cid:durableId="1913005799">
    <w:abstractNumId w:val="7"/>
  </w:num>
  <w:num w:numId="37" w16cid:durableId="1939409220">
    <w:abstractNumId w:val="29"/>
  </w:num>
  <w:num w:numId="38" w16cid:durableId="280188489">
    <w:abstractNumId w:val="23"/>
  </w:num>
  <w:num w:numId="39" w16cid:durableId="1004014458">
    <w:abstractNumId w:val="4"/>
  </w:num>
  <w:num w:numId="40" w16cid:durableId="658313086">
    <w:abstractNumId w:val="5"/>
  </w:num>
  <w:num w:numId="41" w16cid:durableId="748043793">
    <w:abstractNumId w:val="10"/>
  </w:num>
  <w:num w:numId="42" w16cid:durableId="10383564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B3E"/>
    <w:rsid w:val="000002AC"/>
    <w:rsid w:val="00000D4D"/>
    <w:rsid w:val="000025EB"/>
    <w:rsid w:val="00002EC9"/>
    <w:rsid w:val="000034E7"/>
    <w:rsid w:val="00004C12"/>
    <w:rsid w:val="00005E19"/>
    <w:rsid w:val="00012BEC"/>
    <w:rsid w:val="00015C2C"/>
    <w:rsid w:val="00015F08"/>
    <w:rsid w:val="00016231"/>
    <w:rsid w:val="00026BEC"/>
    <w:rsid w:val="00027806"/>
    <w:rsid w:val="0003102A"/>
    <w:rsid w:val="00033F7D"/>
    <w:rsid w:val="0003442F"/>
    <w:rsid w:val="00034BB3"/>
    <w:rsid w:val="00034D56"/>
    <w:rsid w:val="00035171"/>
    <w:rsid w:val="000354B1"/>
    <w:rsid w:val="00035AA0"/>
    <w:rsid w:val="00036330"/>
    <w:rsid w:val="00041165"/>
    <w:rsid w:val="00041A43"/>
    <w:rsid w:val="000446AE"/>
    <w:rsid w:val="00046E38"/>
    <w:rsid w:val="00053BCE"/>
    <w:rsid w:val="00061092"/>
    <w:rsid w:val="00062750"/>
    <w:rsid w:val="000631F2"/>
    <w:rsid w:val="00063C69"/>
    <w:rsid w:val="0006411B"/>
    <w:rsid w:val="00065BAD"/>
    <w:rsid w:val="00070019"/>
    <w:rsid w:val="0007205F"/>
    <w:rsid w:val="0007215A"/>
    <w:rsid w:val="00073A50"/>
    <w:rsid w:val="00077EA7"/>
    <w:rsid w:val="0008058E"/>
    <w:rsid w:val="00080B3E"/>
    <w:rsid w:val="00086792"/>
    <w:rsid w:val="00090202"/>
    <w:rsid w:val="00090230"/>
    <w:rsid w:val="000923FF"/>
    <w:rsid w:val="00092EE2"/>
    <w:rsid w:val="0009386C"/>
    <w:rsid w:val="00096A76"/>
    <w:rsid w:val="00097611"/>
    <w:rsid w:val="000A0496"/>
    <w:rsid w:val="000A094F"/>
    <w:rsid w:val="000A102A"/>
    <w:rsid w:val="000A183D"/>
    <w:rsid w:val="000A36DF"/>
    <w:rsid w:val="000A4766"/>
    <w:rsid w:val="000A4E6F"/>
    <w:rsid w:val="000A53AA"/>
    <w:rsid w:val="000A79BC"/>
    <w:rsid w:val="000B1847"/>
    <w:rsid w:val="000B19DB"/>
    <w:rsid w:val="000B1FB9"/>
    <w:rsid w:val="000B60BF"/>
    <w:rsid w:val="000C0D97"/>
    <w:rsid w:val="000C29EB"/>
    <w:rsid w:val="000C3102"/>
    <w:rsid w:val="000C39CB"/>
    <w:rsid w:val="000C3BC3"/>
    <w:rsid w:val="000C6475"/>
    <w:rsid w:val="000C6F34"/>
    <w:rsid w:val="000D178A"/>
    <w:rsid w:val="000D4F6F"/>
    <w:rsid w:val="000D5757"/>
    <w:rsid w:val="000D7080"/>
    <w:rsid w:val="000E27D9"/>
    <w:rsid w:val="000E2DD5"/>
    <w:rsid w:val="000E4412"/>
    <w:rsid w:val="000E5C65"/>
    <w:rsid w:val="000F097D"/>
    <w:rsid w:val="000F0F0F"/>
    <w:rsid w:val="000F2D58"/>
    <w:rsid w:val="000F362A"/>
    <w:rsid w:val="000F5814"/>
    <w:rsid w:val="000F6497"/>
    <w:rsid w:val="000F6B05"/>
    <w:rsid w:val="000F797D"/>
    <w:rsid w:val="0010032D"/>
    <w:rsid w:val="00100861"/>
    <w:rsid w:val="001009AA"/>
    <w:rsid w:val="00100C03"/>
    <w:rsid w:val="00102966"/>
    <w:rsid w:val="0010323B"/>
    <w:rsid w:val="00104636"/>
    <w:rsid w:val="001052CA"/>
    <w:rsid w:val="00112AC1"/>
    <w:rsid w:val="00113D92"/>
    <w:rsid w:val="0011530B"/>
    <w:rsid w:val="00120493"/>
    <w:rsid w:val="00125F58"/>
    <w:rsid w:val="00130339"/>
    <w:rsid w:val="0013312A"/>
    <w:rsid w:val="00133233"/>
    <w:rsid w:val="00133ECB"/>
    <w:rsid w:val="0013473D"/>
    <w:rsid w:val="00135C35"/>
    <w:rsid w:val="00135E1E"/>
    <w:rsid w:val="00142832"/>
    <w:rsid w:val="001437F8"/>
    <w:rsid w:val="00143B26"/>
    <w:rsid w:val="00144F8E"/>
    <w:rsid w:val="00147433"/>
    <w:rsid w:val="00147764"/>
    <w:rsid w:val="00147CD1"/>
    <w:rsid w:val="00151672"/>
    <w:rsid w:val="00153C36"/>
    <w:rsid w:val="001548A8"/>
    <w:rsid w:val="00155579"/>
    <w:rsid w:val="00155A4E"/>
    <w:rsid w:val="00160537"/>
    <w:rsid w:val="00164AFF"/>
    <w:rsid w:val="0017312B"/>
    <w:rsid w:val="001806DE"/>
    <w:rsid w:val="00184568"/>
    <w:rsid w:val="0019306A"/>
    <w:rsid w:val="0019439D"/>
    <w:rsid w:val="001953E5"/>
    <w:rsid w:val="00197455"/>
    <w:rsid w:val="001A0209"/>
    <w:rsid w:val="001A3E4A"/>
    <w:rsid w:val="001A42FE"/>
    <w:rsid w:val="001A5E06"/>
    <w:rsid w:val="001A6042"/>
    <w:rsid w:val="001B106C"/>
    <w:rsid w:val="001B130E"/>
    <w:rsid w:val="001B1743"/>
    <w:rsid w:val="001B19D0"/>
    <w:rsid w:val="001B1FF5"/>
    <w:rsid w:val="001B2AFA"/>
    <w:rsid w:val="001B45FE"/>
    <w:rsid w:val="001B50F2"/>
    <w:rsid w:val="001B73D7"/>
    <w:rsid w:val="001D1498"/>
    <w:rsid w:val="001D199A"/>
    <w:rsid w:val="001D1F47"/>
    <w:rsid w:val="001D3C0A"/>
    <w:rsid w:val="001D4984"/>
    <w:rsid w:val="001D5AB6"/>
    <w:rsid w:val="001D63E2"/>
    <w:rsid w:val="001D66BA"/>
    <w:rsid w:val="001D78F6"/>
    <w:rsid w:val="001E1D8A"/>
    <w:rsid w:val="001E440C"/>
    <w:rsid w:val="001E6156"/>
    <w:rsid w:val="001E6760"/>
    <w:rsid w:val="001F1E42"/>
    <w:rsid w:val="001F29A8"/>
    <w:rsid w:val="001F7342"/>
    <w:rsid w:val="00200366"/>
    <w:rsid w:val="002010DD"/>
    <w:rsid w:val="002035EA"/>
    <w:rsid w:val="00204761"/>
    <w:rsid w:val="0020489B"/>
    <w:rsid w:val="00204903"/>
    <w:rsid w:val="002075D8"/>
    <w:rsid w:val="002143C2"/>
    <w:rsid w:val="00222170"/>
    <w:rsid w:val="0022240B"/>
    <w:rsid w:val="00222C0A"/>
    <w:rsid w:val="00223BFA"/>
    <w:rsid w:val="0022423D"/>
    <w:rsid w:val="00224300"/>
    <w:rsid w:val="0022562C"/>
    <w:rsid w:val="00225F9C"/>
    <w:rsid w:val="00226AF3"/>
    <w:rsid w:val="00230B0B"/>
    <w:rsid w:val="00230C0A"/>
    <w:rsid w:val="00231753"/>
    <w:rsid w:val="00233256"/>
    <w:rsid w:val="00233766"/>
    <w:rsid w:val="00234ACB"/>
    <w:rsid w:val="00236180"/>
    <w:rsid w:val="002364F7"/>
    <w:rsid w:val="00236B40"/>
    <w:rsid w:val="00236C38"/>
    <w:rsid w:val="00240BB9"/>
    <w:rsid w:val="002428BB"/>
    <w:rsid w:val="00243A70"/>
    <w:rsid w:val="00245B49"/>
    <w:rsid w:val="0025004C"/>
    <w:rsid w:val="002509B9"/>
    <w:rsid w:val="002526FA"/>
    <w:rsid w:val="002528CD"/>
    <w:rsid w:val="00252A24"/>
    <w:rsid w:val="0025470C"/>
    <w:rsid w:val="00254E9D"/>
    <w:rsid w:val="00256551"/>
    <w:rsid w:val="00256C12"/>
    <w:rsid w:val="0026066E"/>
    <w:rsid w:val="00261A58"/>
    <w:rsid w:val="00263266"/>
    <w:rsid w:val="00266316"/>
    <w:rsid w:val="002676B8"/>
    <w:rsid w:val="00272866"/>
    <w:rsid w:val="002739B9"/>
    <w:rsid w:val="0027646F"/>
    <w:rsid w:val="00282E78"/>
    <w:rsid w:val="00283F2E"/>
    <w:rsid w:val="00284864"/>
    <w:rsid w:val="00286BD9"/>
    <w:rsid w:val="0029107C"/>
    <w:rsid w:val="0029169B"/>
    <w:rsid w:val="00293F61"/>
    <w:rsid w:val="002941ED"/>
    <w:rsid w:val="00294B4D"/>
    <w:rsid w:val="00296A0D"/>
    <w:rsid w:val="002A1C55"/>
    <w:rsid w:val="002A3081"/>
    <w:rsid w:val="002A640C"/>
    <w:rsid w:val="002B11FC"/>
    <w:rsid w:val="002B12EF"/>
    <w:rsid w:val="002C2BAD"/>
    <w:rsid w:val="002C77E3"/>
    <w:rsid w:val="002C7A09"/>
    <w:rsid w:val="002D4CFF"/>
    <w:rsid w:val="002D658B"/>
    <w:rsid w:val="002E06A1"/>
    <w:rsid w:val="002E0E15"/>
    <w:rsid w:val="002E21A3"/>
    <w:rsid w:val="002E26B8"/>
    <w:rsid w:val="002E3194"/>
    <w:rsid w:val="002E33A8"/>
    <w:rsid w:val="002E3A15"/>
    <w:rsid w:val="002E3E74"/>
    <w:rsid w:val="002E51B8"/>
    <w:rsid w:val="002E550B"/>
    <w:rsid w:val="002E5C72"/>
    <w:rsid w:val="002E6038"/>
    <w:rsid w:val="002E643C"/>
    <w:rsid w:val="002E772D"/>
    <w:rsid w:val="002F055B"/>
    <w:rsid w:val="002F0561"/>
    <w:rsid w:val="002F266A"/>
    <w:rsid w:val="002F3601"/>
    <w:rsid w:val="002F5477"/>
    <w:rsid w:val="002F6674"/>
    <w:rsid w:val="002F69AD"/>
    <w:rsid w:val="00302C41"/>
    <w:rsid w:val="00303B18"/>
    <w:rsid w:val="00306666"/>
    <w:rsid w:val="00311F87"/>
    <w:rsid w:val="00313E62"/>
    <w:rsid w:val="00315068"/>
    <w:rsid w:val="0031517C"/>
    <w:rsid w:val="00321D52"/>
    <w:rsid w:val="003249E8"/>
    <w:rsid w:val="003257E5"/>
    <w:rsid w:val="00332CE5"/>
    <w:rsid w:val="00332EBF"/>
    <w:rsid w:val="00335C74"/>
    <w:rsid w:val="00337771"/>
    <w:rsid w:val="00340DC7"/>
    <w:rsid w:val="0034520D"/>
    <w:rsid w:val="00346748"/>
    <w:rsid w:val="00346B0D"/>
    <w:rsid w:val="00346CF0"/>
    <w:rsid w:val="00346E05"/>
    <w:rsid w:val="00347877"/>
    <w:rsid w:val="00350053"/>
    <w:rsid w:val="00353ACA"/>
    <w:rsid w:val="00354656"/>
    <w:rsid w:val="00360191"/>
    <w:rsid w:val="003604C8"/>
    <w:rsid w:val="0036112D"/>
    <w:rsid w:val="00362F1A"/>
    <w:rsid w:val="00364B59"/>
    <w:rsid w:val="00364FE3"/>
    <w:rsid w:val="00365263"/>
    <w:rsid w:val="00370583"/>
    <w:rsid w:val="00370656"/>
    <w:rsid w:val="00370F6E"/>
    <w:rsid w:val="003720D5"/>
    <w:rsid w:val="003811BE"/>
    <w:rsid w:val="00381458"/>
    <w:rsid w:val="00385901"/>
    <w:rsid w:val="00391A37"/>
    <w:rsid w:val="00391F5E"/>
    <w:rsid w:val="003935AB"/>
    <w:rsid w:val="00394C64"/>
    <w:rsid w:val="00394E17"/>
    <w:rsid w:val="00395C55"/>
    <w:rsid w:val="00396F36"/>
    <w:rsid w:val="003A0090"/>
    <w:rsid w:val="003A03C9"/>
    <w:rsid w:val="003A47AA"/>
    <w:rsid w:val="003A6A78"/>
    <w:rsid w:val="003A6CE9"/>
    <w:rsid w:val="003A7D7B"/>
    <w:rsid w:val="003B44F2"/>
    <w:rsid w:val="003B5414"/>
    <w:rsid w:val="003B5A08"/>
    <w:rsid w:val="003B5DE7"/>
    <w:rsid w:val="003B5EC4"/>
    <w:rsid w:val="003B73B5"/>
    <w:rsid w:val="003B76D9"/>
    <w:rsid w:val="003C1223"/>
    <w:rsid w:val="003C1EE4"/>
    <w:rsid w:val="003C418E"/>
    <w:rsid w:val="003C6A0D"/>
    <w:rsid w:val="003C78DA"/>
    <w:rsid w:val="003C7CE3"/>
    <w:rsid w:val="003D019A"/>
    <w:rsid w:val="003D117F"/>
    <w:rsid w:val="003D397C"/>
    <w:rsid w:val="003D40F6"/>
    <w:rsid w:val="003D619A"/>
    <w:rsid w:val="003D654B"/>
    <w:rsid w:val="003D679E"/>
    <w:rsid w:val="003D6D7D"/>
    <w:rsid w:val="003D749B"/>
    <w:rsid w:val="003E05AD"/>
    <w:rsid w:val="003E0716"/>
    <w:rsid w:val="003E11BA"/>
    <w:rsid w:val="003E1C49"/>
    <w:rsid w:val="003E271C"/>
    <w:rsid w:val="003E661B"/>
    <w:rsid w:val="003E727B"/>
    <w:rsid w:val="003F026C"/>
    <w:rsid w:val="003F0EF7"/>
    <w:rsid w:val="003F50EA"/>
    <w:rsid w:val="0040352F"/>
    <w:rsid w:val="0040645B"/>
    <w:rsid w:val="00406F49"/>
    <w:rsid w:val="00407820"/>
    <w:rsid w:val="004113A6"/>
    <w:rsid w:val="00413655"/>
    <w:rsid w:val="00415976"/>
    <w:rsid w:val="00415A0B"/>
    <w:rsid w:val="004171F8"/>
    <w:rsid w:val="00417A08"/>
    <w:rsid w:val="00421270"/>
    <w:rsid w:val="0042193B"/>
    <w:rsid w:val="004224F8"/>
    <w:rsid w:val="00422E62"/>
    <w:rsid w:val="004231D8"/>
    <w:rsid w:val="0042489B"/>
    <w:rsid w:val="0042503D"/>
    <w:rsid w:val="0042714D"/>
    <w:rsid w:val="004300B5"/>
    <w:rsid w:val="004330B7"/>
    <w:rsid w:val="004355EE"/>
    <w:rsid w:val="004356FC"/>
    <w:rsid w:val="004418F6"/>
    <w:rsid w:val="00442DDC"/>
    <w:rsid w:val="00443644"/>
    <w:rsid w:val="00444780"/>
    <w:rsid w:val="0044508D"/>
    <w:rsid w:val="0046072B"/>
    <w:rsid w:val="00470317"/>
    <w:rsid w:val="00472C63"/>
    <w:rsid w:val="00475F15"/>
    <w:rsid w:val="00476BD1"/>
    <w:rsid w:val="004843EB"/>
    <w:rsid w:val="00484EB5"/>
    <w:rsid w:val="004868CB"/>
    <w:rsid w:val="00487CF4"/>
    <w:rsid w:val="00493722"/>
    <w:rsid w:val="00493E89"/>
    <w:rsid w:val="00494DEA"/>
    <w:rsid w:val="00495FD6"/>
    <w:rsid w:val="004A0F26"/>
    <w:rsid w:val="004A3703"/>
    <w:rsid w:val="004A44F8"/>
    <w:rsid w:val="004A5C1B"/>
    <w:rsid w:val="004A6A61"/>
    <w:rsid w:val="004B14B4"/>
    <w:rsid w:val="004C1CC0"/>
    <w:rsid w:val="004C2455"/>
    <w:rsid w:val="004C467C"/>
    <w:rsid w:val="004C69EB"/>
    <w:rsid w:val="004C7979"/>
    <w:rsid w:val="004C7E46"/>
    <w:rsid w:val="004D35F5"/>
    <w:rsid w:val="004D3CCD"/>
    <w:rsid w:val="004D4431"/>
    <w:rsid w:val="004D45A8"/>
    <w:rsid w:val="004D50EE"/>
    <w:rsid w:val="004D7AA6"/>
    <w:rsid w:val="004E41EE"/>
    <w:rsid w:val="004E4F94"/>
    <w:rsid w:val="004E5402"/>
    <w:rsid w:val="004E618F"/>
    <w:rsid w:val="004E6278"/>
    <w:rsid w:val="004E650F"/>
    <w:rsid w:val="004E69E1"/>
    <w:rsid w:val="004F163A"/>
    <w:rsid w:val="004F2A8D"/>
    <w:rsid w:val="004F4C4F"/>
    <w:rsid w:val="004F5CEB"/>
    <w:rsid w:val="004F6A6C"/>
    <w:rsid w:val="004F7510"/>
    <w:rsid w:val="004F7B6E"/>
    <w:rsid w:val="00500741"/>
    <w:rsid w:val="0050103D"/>
    <w:rsid w:val="0050141F"/>
    <w:rsid w:val="00505E29"/>
    <w:rsid w:val="00506309"/>
    <w:rsid w:val="0050634A"/>
    <w:rsid w:val="00510081"/>
    <w:rsid w:val="0051181B"/>
    <w:rsid w:val="00512A1A"/>
    <w:rsid w:val="00512D08"/>
    <w:rsid w:val="0051340E"/>
    <w:rsid w:val="0051350F"/>
    <w:rsid w:val="0051385F"/>
    <w:rsid w:val="00513EBA"/>
    <w:rsid w:val="005152B6"/>
    <w:rsid w:val="005161BF"/>
    <w:rsid w:val="00516CED"/>
    <w:rsid w:val="005209B2"/>
    <w:rsid w:val="00521842"/>
    <w:rsid w:val="0052368B"/>
    <w:rsid w:val="005316DE"/>
    <w:rsid w:val="005316E3"/>
    <w:rsid w:val="00533ACA"/>
    <w:rsid w:val="00533B31"/>
    <w:rsid w:val="005344CF"/>
    <w:rsid w:val="005376DA"/>
    <w:rsid w:val="00537F67"/>
    <w:rsid w:val="00540042"/>
    <w:rsid w:val="005403DE"/>
    <w:rsid w:val="00540E68"/>
    <w:rsid w:val="005413D7"/>
    <w:rsid w:val="005414D9"/>
    <w:rsid w:val="00541555"/>
    <w:rsid w:val="00542C6A"/>
    <w:rsid w:val="005442B3"/>
    <w:rsid w:val="00544B6E"/>
    <w:rsid w:val="00545F30"/>
    <w:rsid w:val="005478CE"/>
    <w:rsid w:val="00550711"/>
    <w:rsid w:val="00552160"/>
    <w:rsid w:val="00553E3D"/>
    <w:rsid w:val="0055482E"/>
    <w:rsid w:val="00556A59"/>
    <w:rsid w:val="00560787"/>
    <w:rsid w:val="00561041"/>
    <w:rsid w:val="005636E1"/>
    <w:rsid w:val="00564625"/>
    <w:rsid w:val="00567FFD"/>
    <w:rsid w:val="00571D44"/>
    <w:rsid w:val="005726C8"/>
    <w:rsid w:val="005760EC"/>
    <w:rsid w:val="00580D2D"/>
    <w:rsid w:val="00582135"/>
    <w:rsid w:val="00583BDB"/>
    <w:rsid w:val="00584B1F"/>
    <w:rsid w:val="005854A1"/>
    <w:rsid w:val="00586263"/>
    <w:rsid w:val="00586679"/>
    <w:rsid w:val="005900C3"/>
    <w:rsid w:val="0059137C"/>
    <w:rsid w:val="00591815"/>
    <w:rsid w:val="00593742"/>
    <w:rsid w:val="00594EB4"/>
    <w:rsid w:val="00595664"/>
    <w:rsid w:val="00596153"/>
    <w:rsid w:val="00596FB3"/>
    <w:rsid w:val="0059730C"/>
    <w:rsid w:val="005A0FF5"/>
    <w:rsid w:val="005A6174"/>
    <w:rsid w:val="005B0B3E"/>
    <w:rsid w:val="005B172A"/>
    <w:rsid w:val="005B6770"/>
    <w:rsid w:val="005B6D2D"/>
    <w:rsid w:val="005C094E"/>
    <w:rsid w:val="005C2208"/>
    <w:rsid w:val="005C31DE"/>
    <w:rsid w:val="005C4558"/>
    <w:rsid w:val="005C4FE2"/>
    <w:rsid w:val="005C72A5"/>
    <w:rsid w:val="005C7C39"/>
    <w:rsid w:val="005D42B4"/>
    <w:rsid w:val="005D498C"/>
    <w:rsid w:val="005D5D60"/>
    <w:rsid w:val="005D7688"/>
    <w:rsid w:val="005E2710"/>
    <w:rsid w:val="005E2930"/>
    <w:rsid w:val="005E2EA8"/>
    <w:rsid w:val="005E50A2"/>
    <w:rsid w:val="005E5716"/>
    <w:rsid w:val="005E703A"/>
    <w:rsid w:val="005F00AF"/>
    <w:rsid w:val="005F2371"/>
    <w:rsid w:val="005F2567"/>
    <w:rsid w:val="005F26CC"/>
    <w:rsid w:val="005F48D2"/>
    <w:rsid w:val="005F5148"/>
    <w:rsid w:val="005F6EA0"/>
    <w:rsid w:val="006002C8"/>
    <w:rsid w:val="0060099A"/>
    <w:rsid w:val="00602000"/>
    <w:rsid w:val="00604AAC"/>
    <w:rsid w:val="0060639A"/>
    <w:rsid w:val="0060793F"/>
    <w:rsid w:val="006121A8"/>
    <w:rsid w:val="006124E7"/>
    <w:rsid w:val="00612838"/>
    <w:rsid w:val="00612938"/>
    <w:rsid w:val="00612BBC"/>
    <w:rsid w:val="00612CFF"/>
    <w:rsid w:val="0061417B"/>
    <w:rsid w:val="00614D29"/>
    <w:rsid w:val="00616563"/>
    <w:rsid w:val="006203E4"/>
    <w:rsid w:val="00620CC9"/>
    <w:rsid w:val="00620F1B"/>
    <w:rsid w:val="00621A45"/>
    <w:rsid w:val="00624C2D"/>
    <w:rsid w:val="00625A96"/>
    <w:rsid w:val="00626EE8"/>
    <w:rsid w:val="00627339"/>
    <w:rsid w:val="00630E96"/>
    <w:rsid w:val="00631877"/>
    <w:rsid w:val="00633B17"/>
    <w:rsid w:val="00636636"/>
    <w:rsid w:val="00641C89"/>
    <w:rsid w:val="00642B7B"/>
    <w:rsid w:val="00644635"/>
    <w:rsid w:val="00644904"/>
    <w:rsid w:val="00646A80"/>
    <w:rsid w:val="00647827"/>
    <w:rsid w:val="00647D07"/>
    <w:rsid w:val="00650935"/>
    <w:rsid w:val="00652BAD"/>
    <w:rsid w:val="00652C37"/>
    <w:rsid w:val="006571F2"/>
    <w:rsid w:val="00657EA0"/>
    <w:rsid w:val="006602A2"/>
    <w:rsid w:val="00662933"/>
    <w:rsid w:val="00662A27"/>
    <w:rsid w:val="00663896"/>
    <w:rsid w:val="006644AB"/>
    <w:rsid w:val="00667DB7"/>
    <w:rsid w:val="00671688"/>
    <w:rsid w:val="00671F11"/>
    <w:rsid w:val="00675043"/>
    <w:rsid w:val="0067528B"/>
    <w:rsid w:val="0067577E"/>
    <w:rsid w:val="006775FA"/>
    <w:rsid w:val="00682789"/>
    <w:rsid w:val="00683BC9"/>
    <w:rsid w:val="0068401B"/>
    <w:rsid w:val="006846A2"/>
    <w:rsid w:val="006853DC"/>
    <w:rsid w:val="00692751"/>
    <w:rsid w:val="006943C0"/>
    <w:rsid w:val="00694FCC"/>
    <w:rsid w:val="00696063"/>
    <w:rsid w:val="006A0DE7"/>
    <w:rsid w:val="006A2088"/>
    <w:rsid w:val="006A2BC7"/>
    <w:rsid w:val="006A433D"/>
    <w:rsid w:val="006A47B3"/>
    <w:rsid w:val="006A533D"/>
    <w:rsid w:val="006A533E"/>
    <w:rsid w:val="006A6A8F"/>
    <w:rsid w:val="006A7022"/>
    <w:rsid w:val="006B2793"/>
    <w:rsid w:val="006B2E94"/>
    <w:rsid w:val="006B3DA0"/>
    <w:rsid w:val="006B5C45"/>
    <w:rsid w:val="006B679F"/>
    <w:rsid w:val="006C47B4"/>
    <w:rsid w:val="006C5B7D"/>
    <w:rsid w:val="006C7FEB"/>
    <w:rsid w:val="006D0EA8"/>
    <w:rsid w:val="006D1B58"/>
    <w:rsid w:val="006D275D"/>
    <w:rsid w:val="006D33F9"/>
    <w:rsid w:val="006D6180"/>
    <w:rsid w:val="006E4215"/>
    <w:rsid w:val="006E6855"/>
    <w:rsid w:val="006E6B8B"/>
    <w:rsid w:val="006F0C0F"/>
    <w:rsid w:val="006F32B0"/>
    <w:rsid w:val="006F3A1D"/>
    <w:rsid w:val="006F3AEC"/>
    <w:rsid w:val="006F3D85"/>
    <w:rsid w:val="006F5A17"/>
    <w:rsid w:val="006F5B50"/>
    <w:rsid w:val="007000F5"/>
    <w:rsid w:val="00700FAE"/>
    <w:rsid w:val="0070381E"/>
    <w:rsid w:val="0070394C"/>
    <w:rsid w:val="007040F0"/>
    <w:rsid w:val="00710A9F"/>
    <w:rsid w:val="0071152E"/>
    <w:rsid w:val="007125C3"/>
    <w:rsid w:val="00712BDC"/>
    <w:rsid w:val="0071322D"/>
    <w:rsid w:val="00717F53"/>
    <w:rsid w:val="00720DF0"/>
    <w:rsid w:val="00723A34"/>
    <w:rsid w:val="00730BF6"/>
    <w:rsid w:val="00734771"/>
    <w:rsid w:val="007359D3"/>
    <w:rsid w:val="00737410"/>
    <w:rsid w:val="00740B39"/>
    <w:rsid w:val="00741D0C"/>
    <w:rsid w:val="007421E9"/>
    <w:rsid w:val="00744973"/>
    <w:rsid w:val="00744C87"/>
    <w:rsid w:val="007476F8"/>
    <w:rsid w:val="0075300C"/>
    <w:rsid w:val="007542F4"/>
    <w:rsid w:val="007552FE"/>
    <w:rsid w:val="007553E3"/>
    <w:rsid w:val="00756220"/>
    <w:rsid w:val="00762BC7"/>
    <w:rsid w:val="007654EA"/>
    <w:rsid w:val="00775CFA"/>
    <w:rsid w:val="007770E8"/>
    <w:rsid w:val="00777522"/>
    <w:rsid w:val="00777D27"/>
    <w:rsid w:val="00780C11"/>
    <w:rsid w:val="00781DA6"/>
    <w:rsid w:val="00782C84"/>
    <w:rsid w:val="00783C42"/>
    <w:rsid w:val="00784733"/>
    <w:rsid w:val="00786919"/>
    <w:rsid w:val="00791316"/>
    <w:rsid w:val="00791EA1"/>
    <w:rsid w:val="00792399"/>
    <w:rsid w:val="007926D2"/>
    <w:rsid w:val="007927B7"/>
    <w:rsid w:val="00794503"/>
    <w:rsid w:val="007953DC"/>
    <w:rsid w:val="00795FEF"/>
    <w:rsid w:val="00796832"/>
    <w:rsid w:val="00796D57"/>
    <w:rsid w:val="00797F02"/>
    <w:rsid w:val="007A1DC7"/>
    <w:rsid w:val="007A28D0"/>
    <w:rsid w:val="007A35F3"/>
    <w:rsid w:val="007A47C0"/>
    <w:rsid w:val="007A5B9B"/>
    <w:rsid w:val="007A6876"/>
    <w:rsid w:val="007A6BF3"/>
    <w:rsid w:val="007A6E5A"/>
    <w:rsid w:val="007A768C"/>
    <w:rsid w:val="007B0449"/>
    <w:rsid w:val="007B0E2A"/>
    <w:rsid w:val="007B5AED"/>
    <w:rsid w:val="007B7B0F"/>
    <w:rsid w:val="007C17D9"/>
    <w:rsid w:val="007C498B"/>
    <w:rsid w:val="007C4EAA"/>
    <w:rsid w:val="007C5E74"/>
    <w:rsid w:val="007C6CBE"/>
    <w:rsid w:val="007C72FB"/>
    <w:rsid w:val="007C7479"/>
    <w:rsid w:val="007D1EFD"/>
    <w:rsid w:val="007D3422"/>
    <w:rsid w:val="007D3FEC"/>
    <w:rsid w:val="007D48DC"/>
    <w:rsid w:val="007D672C"/>
    <w:rsid w:val="007D73AE"/>
    <w:rsid w:val="007D7D9C"/>
    <w:rsid w:val="007E1CBC"/>
    <w:rsid w:val="007E214E"/>
    <w:rsid w:val="007E465E"/>
    <w:rsid w:val="007E6422"/>
    <w:rsid w:val="007F2C81"/>
    <w:rsid w:val="007F5586"/>
    <w:rsid w:val="007F5D85"/>
    <w:rsid w:val="007F6C97"/>
    <w:rsid w:val="00801FED"/>
    <w:rsid w:val="0080369A"/>
    <w:rsid w:val="00804E7A"/>
    <w:rsid w:val="00805782"/>
    <w:rsid w:val="00812944"/>
    <w:rsid w:val="008147B9"/>
    <w:rsid w:val="00817C6E"/>
    <w:rsid w:val="00817CB5"/>
    <w:rsid w:val="00824C6C"/>
    <w:rsid w:val="008274CE"/>
    <w:rsid w:val="00827945"/>
    <w:rsid w:val="00827A19"/>
    <w:rsid w:val="00827CB8"/>
    <w:rsid w:val="00830E6D"/>
    <w:rsid w:val="0083160E"/>
    <w:rsid w:val="008341B1"/>
    <w:rsid w:val="00836244"/>
    <w:rsid w:val="0083648C"/>
    <w:rsid w:val="008367D8"/>
    <w:rsid w:val="00841472"/>
    <w:rsid w:val="0084302A"/>
    <w:rsid w:val="00844628"/>
    <w:rsid w:val="00844DE1"/>
    <w:rsid w:val="008451B1"/>
    <w:rsid w:val="0085159B"/>
    <w:rsid w:val="008524E9"/>
    <w:rsid w:val="008563F1"/>
    <w:rsid w:val="00856F16"/>
    <w:rsid w:val="00860007"/>
    <w:rsid w:val="008611EE"/>
    <w:rsid w:val="008620E8"/>
    <w:rsid w:val="008628DB"/>
    <w:rsid w:val="00865593"/>
    <w:rsid w:val="008663A0"/>
    <w:rsid w:val="0086691D"/>
    <w:rsid w:val="00866CF8"/>
    <w:rsid w:val="008677DB"/>
    <w:rsid w:val="00870986"/>
    <w:rsid w:val="00870B09"/>
    <w:rsid w:val="00875316"/>
    <w:rsid w:val="0087549E"/>
    <w:rsid w:val="00875F9F"/>
    <w:rsid w:val="008766F2"/>
    <w:rsid w:val="008802EF"/>
    <w:rsid w:val="00881883"/>
    <w:rsid w:val="00881CD9"/>
    <w:rsid w:val="008839AA"/>
    <w:rsid w:val="0088533E"/>
    <w:rsid w:val="00887773"/>
    <w:rsid w:val="00887E0F"/>
    <w:rsid w:val="00890214"/>
    <w:rsid w:val="00896169"/>
    <w:rsid w:val="00896E3A"/>
    <w:rsid w:val="00897716"/>
    <w:rsid w:val="008A058D"/>
    <w:rsid w:val="008A07A6"/>
    <w:rsid w:val="008A1679"/>
    <w:rsid w:val="008A18DC"/>
    <w:rsid w:val="008A263C"/>
    <w:rsid w:val="008A4D6F"/>
    <w:rsid w:val="008A4FE4"/>
    <w:rsid w:val="008A68A5"/>
    <w:rsid w:val="008A747D"/>
    <w:rsid w:val="008B046C"/>
    <w:rsid w:val="008B0802"/>
    <w:rsid w:val="008B38BB"/>
    <w:rsid w:val="008B4392"/>
    <w:rsid w:val="008B6C9A"/>
    <w:rsid w:val="008B73A9"/>
    <w:rsid w:val="008C470F"/>
    <w:rsid w:val="008C5418"/>
    <w:rsid w:val="008C608D"/>
    <w:rsid w:val="008D1803"/>
    <w:rsid w:val="008D34D8"/>
    <w:rsid w:val="008D45F9"/>
    <w:rsid w:val="008D5027"/>
    <w:rsid w:val="008D7791"/>
    <w:rsid w:val="008E03FD"/>
    <w:rsid w:val="008E0956"/>
    <w:rsid w:val="008E1F65"/>
    <w:rsid w:val="008E4453"/>
    <w:rsid w:val="008E58D5"/>
    <w:rsid w:val="008E6563"/>
    <w:rsid w:val="008E6DD1"/>
    <w:rsid w:val="008F69BA"/>
    <w:rsid w:val="009020B0"/>
    <w:rsid w:val="00902271"/>
    <w:rsid w:val="00902ECE"/>
    <w:rsid w:val="009041BC"/>
    <w:rsid w:val="009119BB"/>
    <w:rsid w:val="00913024"/>
    <w:rsid w:val="00913099"/>
    <w:rsid w:val="00914564"/>
    <w:rsid w:val="00917853"/>
    <w:rsid w:val="00921FAB"/>
    <w:rsid w:val="00923344"/>
    <w:rsid w:val="009243E3"/>
    <w:rsid w:val="00926B41"/>
    <w:rsid w:val="00927F1C"/>
    <w:rsid w:val="00930242"/>
    <w:rsid w:val="00930793"/>
    <w:rsid w:val="009337BA"/>
    <w:rsid w:val="0093548C"/>
    <w:rsid w:val="009367C7"/>
    <w:rsid w:val="00936CCB"/>
    <w:rsid w:val="009406EE"/>
    <w:rsid w:val="009409D2"/>
    <w:rsid w:val="0094159F"/>
    <w:rsid w:val="009419F1"/>
    <w:rsid w:val="00942AB9"/>
    <w:rsid w:val="00945F40"/>
    <w:rsid w:val="0095316C"/>
    <w:rsid w:val="00960018"/>
    <w:rsid w:val="00960387"/>
    <w:rsid w:val="009626BD"/>
    <w:rsid w:val="0096276D"/>
    <w:rsid w:val="00962C32"/>
    <w:rsid w:val="0096599E"/>
    <w:rsid w:val="00967E2B"/>
    <w:rsid w:val="009701B3"/>
    <w:rsid w:val="00970B62"/>
    <w:rsid w:val="00971A02"/>
    <w:rsid w:val="00972E2B"/>
    <w:rsid w:val="0097575B"/>
    <w:rsid w:val="00975DBD"/>
    <w:rsid w:val="00976206"/>
    <w:rsid w:val="00977617"/>
    <w:rsid w:val="009823F8"/>
    <w:rsid w:val="009828D1"/>
    <w:rsid w:val="00984DCE"/>
    <w:rsid w:val="0098675F"/>
    <w:rsid w:val="009877CC"/>
    <w:rsid w:val="00996F35"/>
    <w:rsid w:val="00997932"/>
    <w:rsid w:val="009A354F"/>
    <w:rsid w:val="009A4A8D"/>
    <w:rsid w:val="009A71D4"/>
    <w:rsid w:val="009A7512"/>
    <w:rsid w:val="009B055E"/>
    <w:rsid w:val="009C0039"/>
    <w:rsid w:val="009C2836"/>
    <w:rsid w:val="009D210A"/>
    <w:rsid w:val="009D2544"/>
    <w:rsid w:val="009D4937"/>
    <w:rsid w:val="009D5E88"/>
    <w:rsid w:val="009D6145"/>
    <w:rsid w:val="009D786C"/>
    <w:rsid w:val="009E027D"/>
    <w:rsid w:val="009E0C32"/>
    <w:rsid w:val="009E5F7F"/>
    <w:rsid w:val="009E5F9C"/>
    <w:rsid w:val="009F3AEA"/>
    <w:rsid w:val="009F459F"/>
    <w:rsid w:val="009F518B"/>
    <w:rsid w:val="009F621C"/>
    <w:rsid w:val="009F7AFD"/>
    <w:rsid w:val="00A00726"/>
    <w:rsid w:val="00A00E64"/>
    <w:rsid w:val="00A018BC"/>
    <w:rsid w:val="00A03898"/>
    <w:rsid w:val="00A0455E"/>
    <w:rsid w:val="00A0739A"/>
    <w:rsid w:val="00A1111D"/>
    <w:rsid w:val="00A12D91"/>
    <w:rsid w:val="00A1436B"/>
    <w:rsid w:val="00A15529"/>
    <w:rsid w:val="00A15BE8"/>
    <w:rsid w:val="00A167C6"/>
    <w:rsid w:val="00A2087C"/>
    <w:rsid w:val="00A21AE2"/>
    <w:rsid w:val="00A246DE"/>
    <w:rsid w:val="00A270EF"/>
    <w:rsid w:val="00A30AB4"/>
    <w:rsid w:val="00A30FE5"/>
    <w:rsid w:val="00A310B3"/>
    <w:rsid w:val="00A337CB"/>
    <w:rsid w:val="00A34ED8"/>
    <w:rsid w:val="00A4165D"/>
    <w:rsid w:val="00A41897"/>
    <w:rsid w:val="00A42AA9"/>
    <w:rsid w:val="00A43F41"/>
    <w:rsid w:val="00A47E13"/>
    <w:rsid w:val="00A53AF6"/>
    <w:rsid w:val="00A621EF"/>
    <w:rsid w:val="00A63A06"/>
    <w:rsid w:val="00A64D54"/>
    <w:rsid w:val="00A659B3"/>
    <w:rsid w:val="00A65EC6"/>
    <w:rsid w:val="00A673A3"/>
    <w:rsid w:val="00A679F1"/>
    <w:rsid w:val="00A7517B"/>
    <w:rsid w:val="00A75E5E"/>
    <w:rsid w:val="00A76294"/>
    <w:rsid w:val="00A765EB"/>
    <w:rsid w:val="00A83345"/>
    <w:rsid w:val="00A835E6"/>
    <w:rsid w:val="00A841E7"/>
    <w:rsid w:val="00A86B90"/>
    <w:rsid w:val="00A87F85"/>
    <w:rsid w:val="00A9438D"/>
    <w:rsid w:val="00A97718"/>
    <w:rsid w:val="00AA24D8"/>
    <w:rsid w:val="00AA25FD"/>
    <w:rsid w:val="00AA5115"/>
    <w:rsid w:val="00AB0182"/>
    <w:rsid w:val="00AB04DF"/>
    <w:rsid w:val="00AB50DA"/>
    <w:rsid w:val="00AC15FB"/>
    <w:rsid w:val="00AC1DA7"/>
    <w:rsid w:val="00AC20FF"/>
    <w:rsid w:val="00AC444E"/>
    <w:rsid w:val="00AC5578"/>
    <w:rsid w:val="00AC7E46"/>
    <w:rsid w:val="00AD09CD"/>
    <w:rsid w:val="00AD3B26"/>
    <w:rsid w:val="00AD63B7"/>
    <w:rsid w:val="00AD697B"/>
    <w:rsid w:val="00AD72FA"/>
    <w:rsid w:val="00AD7996"/>
    <w:rsid w:val="00AE09C1"/>
    <w:rsid w:val="00AE20E0"/>
    <w:rsid w:val="00AE34D0"/>
    <w:rsid w:val="00AE46CF"/>
    <w:rsid w:val="00AE5309"/>
    <w:rsid w:val="00AE623F"/>
    <w:rsid w:val="00AE73A2"/>
    <w:rsid w:val="00AF09EF"/>
    <w:rsid w:val="00AF183C"/>
    <w:rsid w:val="00AF251A"/>
    <w:rsid w:val="00AF2F85"/>
    <w:rsid w:val="00AF43E4"/>
    <w:rsid w:val="00AF62BF"/>
    <w:rsid w:val="00AF74CA"/>
    <w:rsid w:val="00B0009C"/>
    <w:rsid w:val="00B00A0A"/>
    <w:rsid w:val="00B026A7"/>
    <w:rsid w:val="00B02EF8"/>
    <w:rsid w:val="00B03426"/>
    <w:rsid w:val="00B03997"/>
    <w:rsid w:val="00B03EC4"/>
    <w:rsid w:val="00B04DA1"/>
    <w:rsid w:val="00B06B4E"/>
    <w:rsid w:val="00B11273"/>
    <w:rsid w:val="00B1250F"/>
    <w:rsid w:val="00B12934"/>
    <w:rsid w:val="00B15C04"/>
    <w:rsid w:val="00B223D1"/>
    <w:rsid w:val="00B2346E"/>
    <w:rsid w:val="00B234F3"/>
    <w:rsid w:val="00B2467E"/>
    <w:rsid w:val="00B24B6B"/>
    <w:rsid w:val="00B25AE4"/>
    <w:rsid w:val="00B27883"/>
    <w:rsid w:val="00B30268"/>
    <w:rsid w:val="00B32947"/>
    <w:rsid w:val="00B353DA"/>
    <w:rsid w:val="00B35BDF"/>
    <w:rsid w:val="00B37186"/>
    <w:rsid w:val="00B40012"/>
    <w:rsid w:val="00B40949"/>
    <w:rsid w:val="00B40CEB"/>
    <w:rsid w:val="00B41EB4"/>
    <w:rsid w:val="00B453AF"/>
    <w:rsid w:val="00B46432"/>
    <w:rsid w:val="00B46F1A"/>
    <w:rsid w:val="00B533AE"/>
    <w:rsid w:val="00B57023"/>
    <w:rsid w:val="00B6174E"/>
    <w:rsid w:val="00B6279F"/>
    <w:rsid w:val="00B654FC"/>
    <w:rsid w:val="00B72C6D"/>
    <w:rsid w:val="00B73E60"/>
    <w:rsid w:val="00B75FC3"/>
    <w:rsid w:val="00B800D3"/>
    <w:rsid w:val="00B808A2"/>
    <w:rsid w:val="00B81641"/>
    <w:rsid w:val="00B816A0"/>
    <w:rsid w:val="00B82C9E"/>
    <w:rsid w:val="00B832CF"/>
    <w:rsid w:val="00B843F7"/>
    <w:rsid w:val="00B85278"/>
    <w:rsid w:val="00B91500"/>
    <w:rsid w:val="00B92217"/>
    <w:rsid w:val="00B92F8A"/>
    <w:rsid w:val="00B94E07"/>
    <w:rsid w:val="00B95E30"/>
    <w:rsid w:val="00BA5B8C"/>
    <w:rsid w:val="00BA6310"/>
    <w:rsid w:val="00BB0AA8"/>
    <w:rsid w:val="00BB373A"/>
    <w:rsid w:val="00BB4189"/>
    <w:rsid w:val="00BB7CC5"/>
    <w:rsid w:val="00BC0519"/>
    <w:rsid w:val="00BC3344"/>
    <w:rsid w:val="00BC38DA"/>
    <w:rsid w:val="00BC59C1"/>
    <w:rsid w:val="00BC5ECA"/>
    <w:rsid w:val="00BC62C9"/>
    <w:rsid w:val="00BC6AFB"/>
    <w:rsid w:val="00BD5213"/>
    <w:rsid w:val="00BE1571"/>
    <w:rsid w:val="00BE1E9C"/>
    <w:rsid w:val="00BE248E"/>
    <w:rsid w:val="00BE379B"/>
    <w:rsid w:val="00BE4F39"/>
    <w:rsid w:val="00BE5496"/>
    <w:rsid w:val="00BE585E"/>
    <w:rsid w:val="00BE770B"/>
    <w:rsid w:val="00BF16A6"/>
    <w:rsid w:val="00BF1BDA"/>
    <w:rsid w:val="00BF3C5C"/>
    <w:rsid w:val="00BF7F65"/>
    <w:rsid w:val="00C009ED"/>
    <w:rsid w:val="00C01476"/>
    <w:rsid w:val="00C018BE"/>
    <w:rsid w:val="00C0403B"/>
    <w:rsid w:val="00C06B3C"/>
    <w:rsid w:val="00C06D76"/>
    <w:rsid w:val="00C11381"/>
    <w:rsid w:val="00C136BB"/>
    <w:rsid w:val="00C14906"/>
    <w:rsid w:val="00C17CA8"/>
    <w:rsid w:val="00C17DFD"/>
    <w:rsid w:val="00C20324"/>
    <w:rsid w:val="00C205EE"/>
    <w:rsid w:val="00C20BD6"/>
    <w:rsid w:val="00C239F3"/>
    <w:rsid w:val="00C303DC"/>
    <w:rsid w:val="00C3133B"/>
    <w:rsid w:val="00C31B4D"/>
    <w:rsid w:val="00C32094"/>
    <w:rsid w:val="00C32F8A"/>
    <w:rsid w:val="00C3503F"/>
    <w:rsid w:val="00C37C4B"/>
    <w:rsid w:val="00C4058A"/>
    <w:rsid w:val="00C40C24"/>
    <w:rsid w:val="00C44883"/>
    <w:rsid w:val="00C448FD"/>
    <w:rsid w:val="00C45093"/>
    <w:rsid w:val="00C514F4"/>
    <w:rsid w:val="00C54437"/>
    <w:rsid w:val="00C55010"/>
    <w:rsid w:val="00C57B63"/>
    <w:rsid w:val="00C6199C"/>
    <w:rsid w:val="00C622AE"/>
    <w:rsid w:val="00C623DA"/>
    <w:rsid w:val="00C63D6A"/>
    <w:rsid w:val="00C64386"/>
    <w:rsid w:val="00C646D7"/>
    <w:rsid w:val="00C65261"/>
    <w:rsid w:val="00C70973"/>
    <w:rsid w:val="00C715DA"/>
    <w:rsid w:val="00C71AF2"/>
    <w:rsid w:val="00C77F56"/>
    <w:rsid w:val="00C8072A"/>
    <w:rsid w:val="00C81A28"/>
    <w:rsid w:val="00C84F6A"/>
    <w:rsid w:val="00C855B2"/>
    <w:rsid w:val="00C8592E"/>
    <w:rsid w:val="00C90835"/>
    <w:rsid w:val="00C92CCC"/>
    <w:rsid w:val="00C936B6"/>
    <w:rsid w:val="00C975F3"/>
    <w:rsid w:val="00CA2941"/>
    <w:rsid w:val="00CA4670"/>
    <w:rsid w:val="00CA6F77"/>
    <w:rsid w:val="00CB0AAF"/>
    <w:rsid w:val="00CB1A2C"/>
    <w:rsid w:val="00CB22E2"/>
    <w:rsid w:val="00CB2AE8"/>
    <w:rsid w:val="00CB3063"/>
    <w:rsid w:val="00CB575F"/>
    <w:rsid w:val="00CB5771"/>
    <w:rsid w:val="00CB58ED"/>
    <w:rsid w:val="00CB5BEA"/>
    <w:rsid w:val="00CB6912"/>
    <w:rsid w:val="00CC060E"/>
    <w:rsid w:val="00CC207D"/>
    <w:rsid w:val="00CC2F3B"/>
    <w:rsid w:val="00CC57CF"/>
    <w:rsid w:val="00CC73C1"/>
    <w:rsid w:val="00CD04DE"/>
    <w:rsid w:val="00CD19BF"/>
    <w:rsid w:val="00CD202B"/>
    <w:rsid w:val="00CD2CBC"/>
    <w:rsid w:val="00CD63FD"/>
    <w:rsid w:val="00CD6AFE"/>
    <w:rsid w:val="00CE3E86"/>
    <w:rsid w:val="00CE414F"/>
    <w:rsid w:val="00CE5E54"/>
    <w:rsid w:val="00CE6935"/>
    <w:rsid w:val="00CF42B7"/>
    <w:rsid w:val="00CF5042"/>
    <w:rsid w:val="00CF5C0A"/>
    <w:rsid w:val="00CF6619"/>
    <w:rsid w:val="00CF6E9E"/>
    <w:rsid w:val="00CF75E9"/>
    <w:rsid w:val="00D0184D"/>
    <w:rsid w:val="00D01C1F"/>
    <w:rsid w:val="00D02C12"/>
    <w:rsid w:val="00D035D2"/>
    <w:rsid w:val="00D05E84"/>
    <w:rsid w:val="00D063F6"/>
    <w:rsid w:val="00D10ED4"/>
    <w:rsid w:val="00D12D9F"/>
    <w:rsid w:val="00D13E13"/>
    <w:rsid w:val="00D14338"/>
    <w:rsid w:val="00D154FA"/>
    <w:rsid w:val="00D201E9"/>
    <w:rsid w:val="00D2302F"/>
    <w:rsid w:val="00D26392"/>
    <w:rsid w:val="00D269E1"/>
    <w:rsid w:val="00D271FA"/>
    <w:rsid w:val="00D31C69"/>
    <w:rsid w:val="00D32721"/>
    <w:rsid w:val="00D32FF1"/>
    <w:rsid w:val="00D336A4"/>
    <w:rsid w:val="00D376DE"/>
    <w:rsid w:val="00D46D84"/>
    <w:rsid w:val="00D5004C"/>
    <w:rsid w:val="00D50442"/>
    <w:rsid w:val="00D50B79"/>
    <w:rsid w:val="00D517D7"/>
    <w:rsid w:val="00D53718"/>
    <w:rsid w:val="00D546F0"/>
    <w:rsid w:val="00D579F2"/>
    <w:rsid w:val="00D61272"/>
    <w:rsid w:val="00D61FC1"/>
    <w:rsid w:val="00D63624"/>
    <w:rsid w:val="00D63A19"/>
    <w:rsid w:val="00D63F38"/>
    <w:rsid w:val="00D66E5D"/>
    <w:rsid w:val="00D67656"/>
    <w:rsid w:val="00D7039B"/>
    <w:rsid w:val="00D72162"/>
    <w:rsid w:val="00D73F58"/>
    <w:rsid w:val="00D76AD1"/>
    <w:rsid w:val="00D83EA6"/>
    <w:rsid w:val="00D867B9"/>
    <w:rsid w:val="00D87035"/>
    <w:rsid w:val="00D87FD8"/>
    <w:rsid w:val="00D93BB5"/>
    <w:rsid w:val="00D9724D"/>
    <w:rsid w:val="00DB07E3"/>
    <w:rsid w:val="00DB3C22"/>
    <w:rsid w:val="00DB42DA"/>
    <w:rsid w:val="00DB5ADD"/>
    <w:rsid w:val="00DB5EA5"/>
    <w:rsid w:val="00DB6AF8"/>
    <w:rsid w:val="00DC0C70"/>
    <w:rsid w:val="00DC3E4A"/>
    <w:rsid w:val="00DC4DD6"/>
    <w:rsid w:val="00DC5EC9"/>
    <w:rsid w:val="00DC6E76"/>
    <w:rsid w:val="00DC72B1"/>
    <w:rsid w:val="00DC7526"/>
    <w:rsid w:val="00DD154D"/>
    <w:rsid w:val="00DD1C5F"/>
    <w:rsid w:val="00DD500A"/>
    <w:rsid w:val="00DD5AC2"/>
    <w:rsid w:val="00DE4CDB"/>
    <w:rsid w:val="00DE689F"/>
    <w:rsid w:val="00DE6CD8"/>
    <w:rsid w:val="00DE767F"/>
    <w:rsid w:val="00DF316B"/>
    <w:rsid w:val="00DF32C4"/>
    <w:rsid w:val="00DF3CBF"/>
    <w:rsid w:val="00DF4768"/>
    <w:rsid w:val="00DF6304"/>
    <w:rsid w:val="00DF6317"/>
    <w:rsid w:val="00DF70DD"/>
    <w:rsid w:val="00E052AC"/>
    <w:rsid w:val="00E0559E"/>
    <w:rsid w:val="00E055BD"/>
    <w:rsid w:val="00E11220"/>
    <w:rsid w:val="00E114C9"/>
    <w:rsid w:val="00E121A7"/>
    <w:rsid w:val="00E121EF"/>
    <w:rsid w:val="00E151D3"/>
    <w:rsid w:val="00E1553E"/>
    <w:rsid w:val="00E16A20"/>
    <w:rsid w:val="00E20A50"/>
    <w:rsid w:val="00E21B8E"/>
    <w:rsid w:val="00E22AFE"/>
    <w:rsid w:val="00E2403C"/>
    <w:rsid w:val="00E24426"/>
    <w:rsid w:val="00E24BF5"/>
    <w:rsid w:val="00E27822"/>
    <w:rsid w:val="00E31611"/>
    <w:rsid w:val="00E32AC5"/>
    <w:rsid w:val="00E34CC4"/>
    <w:rsid w:val="00E37A03"/>
    <w:rsid w:val="00E40B4B"/>
    <w:rsid w:val="00E420A1"/>
    <w:rsid w:val="00E4213F"/>
    <w:rsid w:val="00E434A6"/>
    <w:rsid w:val="00E44265"/>
    <w:rsid w:val="00E45025"/>
    <w:rsid w:val="00E4598A"/>
    <w:rsid w:val="00E46241"/>
    <w:rsid w:val="00E4728F"/>
    <w:rsid w:val="00E4737C"/>
    <w:rsid w:val="00E50C2C"/>
    <w:rsid w:val="00E515EE"/>
    <w:rsid w:val="00E51B4A"/>
    <w:rsid w:val="00E546BB"/>
    <w:rsid w:val="00E60A84"/>
    <w:rsid w:val="00E700A3"/>
    <w:rsid w:val="00E72E18"/>
    <w:rsid w:val="00E74F11"/>
    <w:rsid w:val="00E773EC"/>
    <w:rsid w:val="00E77CCD"/>
    <w:rsid w:val="00E80284"/>
    <w:rsid w:val="00E80BFE"/>
    <w:rsid w:val="00E81DFD"/>
    <w:rsid w:val="00E82984"/>
    <w:rsid w:val="00E87112"/>
    <w:rsid w:val="00E9060D"/>
    <w:rsid w:val="00E90C05"/>
    <w:rsid w:val="00E90D7B"/>
    <w:rsid w:val="00E92A02"/>
    <w:rsid w:val="00E93939"/>
    <w:rsid w:val="00E9574A"/>
    <w:rsid w:val="00E95D6F"/>
    <w:rsid w:val="00E962F7"/>
    <w:rsid w:val="00E96434"/>
    <w:rsid w:val="00E96544"/>
    <w:rsid w:val="00E968DB"/>
    <w:rsid w:val="00E96E27"/>
    <w:rsid w:val="00EA018B"/>
    <w:rsid w:val="00EA041A"/>
    <w:rsid w:val="00EA0BBD"/>
    <w:rsid w:val="00EA1F3B"/>
    <w:rsid w:val="00EA4C9B"/>
    <w:rsid w:val="00EA5A14"/>
    <w:rsid w:val="00EA643C"/>
    <w:rsid w:val="00EB050E"/>
    <w:rsid w:val="00EB1FF2"/>
    <w:rsid w:val="00EB4D95"/>
    <w:rsid w:val="00EB7821"/>
    <w:rsid w:val="00EC1786"/>
    <w:rsid w:val="00EC2911"/>
    <w:rsid w:val="00EC780F"/>
    <w:rsid w:val="00ED0929"/>
    <w:rsid w:val="00ED1FB0"/>
    <w:rsid w:val="00ED2297"/>
    <w:rsid w:val="00ED232B"/>
    <w:rsid w:val="00ED3BC7"/>
    <w:rsid w:val="00ED4F9A"/>
    <w:rsid w:val="00ED5A73"/>
    <w:rsid w:val="00EE2A50"/>
    <w:rsid w:val="00EE446B"/>
    <w:rsid w:val="00EF064C"/>
    <w:rsid w:val="00EF0A63"/>
    <w:rsid w:val="00EF2046"/>
    <w:rsid w:val="00EF305C"/>
    <w:rsid w:val="00EF3D26"/>
    <w:rsid w:val="00EF5A73"/>
    <w:rsid w:val="00F0043F"/>
    <w:rsid w:val="00F01963"/>
    <w:rsid w:val="00F01E21"/>
    <w:rsid w:val="00F031ED"/>
    <w:rsid w:val="00F0404A"/>
    <w:rsid w:val="00F111D3"/>
    <w:rsid w:val="00F14DDE"/>
    <w:rsid w:val="00F15A49"/>
    <w:rsid w:val="00F1661F"/>
    <w:rsid w:val="00F16CDB"/>
    <w:rsid w:val="00F22C05"/>
    <w:rsid w:val="00F2308F"/>
    <w:rsid w:val="00F24C3A"/>
    <w:rsid w:val="00F24F9B"/>
    <w:rsid w:val="00F32ADA"/>
    <w:rsid w:val="00F32C0E"/>
    <w:rsid w:val="00F35060"/>
    <w:rsid w:val="00F35116"/>
    <w:rsid w:val="00F40412"/>
    <w:rsid w:val="00F40884"/>
    <w:rsid w:val="00F427D5"/>
    <w:rsid w:val="00F437C7"/>
    <w:rsid w:val="00F43FBC"/>
    <w:rsid w:val="00F440F0"/>
    <w:rsid w:val="00F57533"/>
    <w:rsid w:val="00F60486"/>
    <w:rsid w:val="00F624B7"/>
    <w:rsid w:val="00F629F9"/>
    <w:rsid w:val="00F62F81"/>
    <w:rsid w:val="00F64631"/>
    <w:rsid w:val="00F65285"/>
    <w:rsid w:val="00F65D05"/>
    <w:rsid w:val="00F67521"/>
    <w:rsid w:val="00F67CD8"/>
    <w:rsid w:val="00F71587"/>
    <w:rsid w:val="00F72225"/>
    <w:rsid w:val="00F8065E"/>
    <w:rsid w:val="00F81E5C"/>
    <w:rsid w:val="00F82D7A"/>
    <w:rsid w:val="00F83297"/>
    <w:rsid w:val="00F84304"/>
    <w:rsid w:val="00F84EEF"/>
    <w:rsid w:val="00F86B5C"/>
    <w:rsid w:val="00F87805"/>
    <w:rsid w:val="00F87DA5"/>
    <w:rsid w:val="00F9117D"/>
    <w:rsid w:val="00F94342"/>
    <w:rsid w:val="00F95732"/>
    <w:rsid w:val="00F95BC7"/>
    <w:rsid w:val="00F961CA"/>
    <w:rsid w:val="00F96CD9"/>
    <w:rsid w:val="00FA1C20"/>
    <w:rsid w:val="00FA288E"/>
    <w:rsid w:val="00FA688D"/>
    <w:rsid w:val="00FA7AF3"/>
    <w:rsid w:val="00FB024F"/>
    <w:rsid w:val="00FB0F97"/>
    <w:rsid w:val="00FB179D"/>
    <w:rsid w:val="00FB378A"/>
    <w:rsid w:val="00FB3C30"/>
    <w:rsid w:val="00FB3FBA"/>
    <w:rsid w:val="00FB41FC"/>
    <w:rsid w:val="00FB42A5"/>
    <w:rsid w:val="00FB6EED"/>
    <w:rsid w:val="00FC1632"/>
    <w:rsid w:val="00FC48DE"/>
    <w:rsid w:val="00FC4E31"/>
    <w:rsid w:val="00FD0328"/>
    <w:rsid w:val="00FD221F"/>
    <w:rsid w:val="00FD3E85"/>
    <w:rsid w:val="00FD47BD"/>
    <w:rsid w:val="00FD50E9"/>
    <w:rsid w:val="00FD558A"/>
    <w:rsid w:val="00FE02CD"/>
    <w:rsid w:val="00FE0B3A"/>
    <w:rsid w:val="00FE1230"/>
    <w:rsid w:val="00FE50FB"/>
    <w:rsid w:val="00FE5604"/>
    <w:rsid w:val="00FE5B7A"/>
    <w:rsid w:val="00FE6097"/>
    <w:rsid w:val="00FE67AA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97DA8"/>
  <w15:docId w15:val="{29C58474-B157-40DF-8A35-87FCA07F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6A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7646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B3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B0B3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B0B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C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4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B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521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BD5213"/>
    <w:rPr>
      <w:rFonts w:ascii="Times New Roman" w:eastAsia="Times New Roman" w:hAnsi="Times New Roman"/>
      <w:b/>
      <w:sz w:val="32"/>
    </w:rPr>
  </w:style>
  <w:style w:type="character" w:styleId="Hipercze">
    <w:name w:val="Hyperlink"/>
    <w:uiPriority w:val="99"/>
    <w:unhideWhenUsed/>
    <w:rsid w:val="00BD5213"/>
    <w:rPr>
      <w:color w:val="0000FF"/>
      <w:u w:val="single"/>
    </w:rPr>
  </w:style>
  <w:style w:type="paragraph" w:styleId="Bezodstpw">
    <w:name w:val="No Spacing"/>
    <w:uiPriority w:val="1"/>
    <w:qFormat/>
    <w:rsid w:val="00F81E5C"/>
    <w:pPr>
      <w:overflowPunct w:val="0"/>
      <w:autoSpaceDE w:val="0"/>
      <w:autoSpaceDN w:val="0"/>
      <w:adjustRightInd w:val="0"/>
    </w:pPr>
    <w:rPr>
      <w:rFonts w:ascii="MS Sans Serif" w:eastAsia="Times New Roman" w:hAnsi="MS Sans Serif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5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5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56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7646F"/>
    <w:rPr>
      <w:rFonts w:ascii="Cambria" w:eastAsia="Times New Roman" w:hAnsi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02C4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2C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sm-mloc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E4225-4931-46AC-AC86-B5CD22E0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2682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Links>
    <vt:vector size="6" baseType="variant">
      <vt:variant>
        <vt:i4>8126509</vt:i4>
      </vt:variant>
      <vt:variant>
        <vt:i4>3</vt:i4>
      </vt:variant>
      <vt:variant>
        <vt:i4>0</vt:i4>
      </vt:variant>
      <vt:variant>
        <vt:i4>5</vt:i4>
      </vt:variant>
      <vt:variant>
        <vt:lpwstr>http://www.wsm-mlociny.pl/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Zarychta</dc:creator>
  <cp:lastModifiedBy>Jacek.Zarychta</cp:lastModifiedBy>
  <cp:revision>30</cp:revision>
  <cp:lastPrinted>2025-04-24T09:15:00Z</cp:lastPrinted>
  <dcterms:created xsi:type="dcterms:W3CDTF">2024-03-28T07:27:00Z</dcterms:created>
  <dcterms:modified xsi:type="dcterms:W3CDTF">2025-04-25T11:05:00Z</dcterms:modified>
</cp:coreProperties>
</file>